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5"/>
        <w:gridCol w:w="3960"/>
        <w:gridCol w:w="3960"/>
      </w:tblGrid>
      <w:tr w:rsidR="00302F6C" w:rsidTr="00302F6C">
        <w:trPr>
          <w:cantSplit/>
          <w:trHeight w:val="780"/>
        </w:trPr>
        <w:tc>
          <w:tcPr>
            <w:tcW w:w="1276" w:type="dxa"/>
            <w:vMerge w:val="restart"/>
            <w:vAlign w:val="center"/>
            <w:hideMark/>
          </w:tcPr>
          <w:p w:rsidR="00302F6C" w:rsidRDefault="00302F6C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szCs w:val="20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  <w:hideMark/>
          </w:tcPr>
          <w:p w:rsidR="00302F6C" w:rsidRDefault="00302F6C"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302F6C" w:rsidRDefault="00302F6C"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  <w:hideMark/>
          </w:tcPr>
          <w:p w:rsidR="00302F6C" w:rsidRDefault="00302F6C"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rPr>
                <w:rFonts w:ascii="Arial" w:hAnsi="Arial" w:cs="Arial"/>
                <w:lang w:val="bs-Cyrl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 Број:</w:t>
            </w:r>
            <w:r>
              <w:rPr>
                <w:rFonts w:ascii="Arial" w:hAnsi="Arial" w:cs="Arial"/>
                <w:lang w:val="bs-Cyrl-BA"/>
              </w:rPr>
              <w:t xml:space="preserve"> </w:t>
            </w:r>
            <w:r>
              <w:rPr>
                <w:rFonts w:ascii="Arial" w:hAnsi="Arial" w:cs="Arial"/>
                <w:lang w:val="sr-Cyrl-BA"/>
              </w:rPr>
              <w:t>1440</w:t>
            </w:r>
            <w:r>
              <w:rPr>
                <w:rFonts w:ascii="Arial" w:hAnsi="Arial" w:cs="Arial"/>
                <w:lang w:val="bs-Cyrl-BA"/>
              </w:rPr>
              <w:t>/21</w:t>
            </w:r>
          </w:p>
        </w:tc>
      </w:tr>
      <w:tr w:rsidR="00302F6C" w:rsidTr="00302F6C">
        <w:trPr>
          <w:cantSplit/>
          <w:trHeight w:val="477"/>
        </w:trPr>
        <w:tc>
          <w:tcPr>
            <w:tcW w:w="9196" w:type="dxa"/>
            <w:vMerge/>
            <w:vAlign w:val="center"/>
            <w:hideMark/>
          </w:tcPr>
          <w:p w:rsidR="00302F6C" w:rsidRDefault="00302F6C">
            <w:pPr>
              <w:spacing w:line="276" w:lineRule="auto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/>
            <w:vAlign w:val="center"/>
            <w:hideMark/>
          </w:tcPr>
          <w:p w:rsidR="00302F6C" w:rsidRDefault="00302F6C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  <w:hideMark/>
          </w:tcPr>
          <w:p w:rsidR="00302F6C" w:rsidRDefault="00302F6C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rFonts w:ascii="Arial" w:hAnsi="Arial" w:cs="Arial"/>
                <w:u w:val="single"/>
                <w:lang w:val="bs-Cyrl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Датум:</w:t>
            </w:r>
            <w:r>
              <w:rPr>
                <w:rFonts w:ascii="Arial" w:hAnsi="Arial" w:cs="Arial"/>
                <w:lang w:val="bs-Cyrl-BA"/>
              </w:rPr>
              <w:t xml:space="preserve"> </w:t>
            </w:r>
            <w:r>
              <w:rPr>
                <w:rFonts w:ascii="Arial" w:hAnsi="Arial" w:cs="Arial"/>
                <w:lang w:val="sr-Cyrl-BA"/>
              </w:rPr>
              <w:t>19.10</w:t>
            </w:r>
            <w:r>
              <w:rPr>
                <w:rFonts w:ascii="Arial" w:hAnsi="Arial" w:cs="Arial"/>
                <w:lang w:val="bs-Cyrl-BA"/>
              </w:rPr>
              <w:t>.2021. год.</w:t>
            </w:r>
          </w:p>
        </w:tc>
      </w:tr>
      <w:tr w:rsidR="00302F6C" w:rsidTr="00302F6C">
        <w:trPr>
          <w:cantSplit/>
          <w:trHeight w:val="477"/>
        </w:trPr>
        <w:tc>
          <w:tcPr>
            <w:tcW w:w="9196" w:type="dxa"/>
            <w:gridSpan w:val="3"/>
            <w:vAlign w:val="center"/>
            <w:hideMark/>
          </w:tcPr>
          <w:p w:rsidR="00302F6C" w:rsidRDefault="00302F6C">
            <w:pPr>
              <w:rPr>
                <w:rFonts w:ascii="Arial" w:hAnsi="Arial" w:cs="Arial"/>
                <w:u w:val="single"/>
                <w:lang w:val="bs-Cyrl-BA"/>
              </w:rPr>
            </w:pPr>
          </w:p>
        </w:tc>
      </w:tr>
    </w:tbl>
    <w:p w:rsidR="00302F6C" w:rsidRDefault="00302F6C" w:rsidP="00302F6C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 основу члана 90, члана 70. став 1. 3. и 6. Закона о јавним набавкама Босне и Херцеговине (Службени гласник БиХ бр. 39/14), Правилника о поступку директног споразума  Центра број: 153/15 и члана 33. Статута Центра за развој пољопривреде и села, у поступку </w:t>
      </w:r>
      <w:r>
        <w:rPr>
          <w:rFonts w:ascii="Arial" w:hAnsi="Arial" w:cs="Arial"/>
          <w:sz w:val="22"/>
          <w:szCs w:val="22"/>
          <w:lang w:val="bs-Cyrl-BA"/>
        </w:rPr>
        <w:t xml:space="preserve">набавке </w:t>
      </w:r>
      <w:r>
        <w:rPr>
          <w:rFonts w:ascii="Arial" w:hAnsi="Arial" w:cs="Arial"/>
          <w:sz w:val="22"/>
          <w:szCs w:val="22"/>
          <w:lang w:val="sr-Cyrl-BA"/>
        </w:rPr>
        <w:t>радова</w:t>
      </w:r>
      <w:r>
        <w:rPr>
          <w:rFonts w:ascii="Arial" w:hAnsi="Arial" w:cs="Arial"/>
          <w:sz w:val="22"/>
          <w:szCs w:val="22"/>
          <w:lang w:val="bs-Cyrl-BA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– </w:t>
      </w:r>
      <w:r>
        <w:rPr>
          <w:rFonts w:ascii="Arial" w:hAnsi="Arial" w:cs="Arial"/>
          <w:b/>
          <w:sz w:val="22"/>
          <w:szCs w:val="22"/>
          <w:lang w:val="bs-Cyrl-BA"/>
        </w:rPr>
        <w:t>„Крчење површина око језера и паркинга на РЕЦ Мањача</w:t>
      </w:r>
      <w:r>
        <w:rPr>
          <w:rFonts w:ascii="Arial" w:hAnsi="Arial" w:cs="Arial"/>
          <w:b/>
          <w:sz w:val="22"/>
          <w:szCs w:val="22"/>
          <w:lang w:val="bs-Latn-BA"/>
        </w:rPr>
        <w:t>“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Директор Центра,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 w:rsidR="00302F6C" w:rsidRDefault="00302F6C" w:rsidP="00302F6C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302F6C" w:rsidRDefault="00302F6C" w:rsidP="00302F6C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302F6C" w:rsidRDefault="00302F6C" w:rsidP="00302F6C">
      <w:pPr>
        <w:rPr>
          <w:rFonts w:ascii="Arial" w:hAnsi="Arial" w:cs="Arial"/>
          <w:b/>
          <w:sz w:val="22"/>
          <w:szCs w:val="22"/>
          <w:lang w:val="sr-Cyrl-CS"/>
        </w:rPr>
      </w:pPr>
    </w:p>
    <w:p w:rsidR="00302F6C" w:rsidRDefault="00302F6C" w:rsidP="00302F6C">
      <w:pPr>
        <w:rPr>
          <w:rFonts w:ascii="Arial" w:hAnsi="Arial" w:cs="Arial"/>
          <w:b/>
          <w:sz w:val="22"/>
          <w:szCs w:val="22"/>
          <w:lang w:val="sr-Cyrl-CS"/>
        </w:rPr>
      </w:pPr>
    </w:p>
    <w:p w:rsidR="00302F6C" w:rsidRDefault="00302F6C" w:rsidP="00302F6C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1. Прихвата се приједлог представника Центра, о избору најповољнијег понуђача за набавку радова – </w:t>
      </w:r>
      <w:r>
        <w:rPr>
          <w:rFonts w:ascii="Arial" w:hAnsi="Arial" w:cs="Arial"/>
          <w:b/>
          <w:sz w:val="22"/>
          <w:szCs w:val="22"/>
          <w:lang w:val="bs-Cyrl-BA"/>
        </w:rPr>
        <w:t>„Крчење површина око језера и паркинга на РЕЦ Мањача</w:t>
      </w:r>
      <w:r>
        <w:rPr>
          <w:rFonts w:ascii="Arial" w:hAnsi="Arial" w:cs="Arial"/>
          <w:b/>
          <w:sz w:val="22"/>
          <w:szCs w:val="22"/>
          <w:lang w:val="bs-Latn-BA"/>
        </w:rPr>
        <w:t>“</w:t>
      </w:r>
      <w:r>
        <w:rPr>
          <w:rFonts w:ascii="Arial" w:hAnsi="Arial" w:cs="Arial"/>
          <w:sz w:val="22"/>
          <w:szCs w:val="22"/>
          <w:lang w:val="sr-Cyrl-CS"/>
        </w:rPr>
        <w:t xml:space="preserve">, путем директног споразума  број </w:t>
      </w:r>
      <w:r>
        <w:rPr>
          <w:rFonts w:ascii="Arial" w:hAnsi="Arial" w:cs="Arial"/>
          <w:sz w:val="22"/>
          <w:szCs w:val="22"/>
          <w:lang w:val="bs-Cyrl-BA"/>
        </w:rPr>
        <w:t>1411/21.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</w:p>
    <w:p w:rsidR="00302F6C" w:rsidRDefault="00302F6C" w:rsidP="00302F6C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302F6C" w:rsidRDefault="00302F6C" w:rsidP="00302F6C">
      <w:pPr>
        <w:jc w:val="both"/>
        <w:rPr>
          <w:rFonts w:ascii="Arial" w:hAnsi="Arial" w:cs="Arial"/>
          <w:sz w:val="22"/>
          <w:szCs w:val="22"/>
          <w:lang w:val="bs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2. </w:t>
      </w:r>
      <w:r>
        <w:rPr>
          <w:rFonts w:ascii="Arial" w:hAnsi="Arial" w:cs="Arial"/>
          <w:b/>
          <w:lang w:val="bs-Cyrl-BA"/>
        </w:rPr>
        <w:t>„</w:t>
      </w:r>
      <w:r>
        <w:rPr>
          <w:rFonts w:ascii="Arial" w:hAnsi="Arial" w:cs="Arial"/>
          <w:b/>
          <w:lang w:val="sr-Latn-BA"/>
        </w:rPr>
        <w:t>Bunić company</w:t>
      </w:r>
      <w:r>
        <w:rPr>
          <w:rFonts w:ascii="Arial" w:hAnsi="Arial" w:cs="Arial"/>
          <w:b/>
          <w:lang w:val="bs-Cyrl-BA"/>
        </w:rPr>
        <w:t xml:space="preserve">“ </w:t>
      </w:r>
      <w:r>
        <w:rPr>
          <w:rFonts w:ascii="Arial" w:hAnsi="Arial" w:cs="Arial"/>
          <w:b/>
          <w:lang w:val="sr-Latn-BA"/>
        </w:rPr>
        <w:t>d</w:t>
      </w:r>
      <w:r>
        <w:rPr>
          <w:rFonts w:ascii="Arial" w:hAnsi="Arial" w:cs="Arial"/>
          <w:b/>
          <w:lang w:val="bs-Cyrl-BA"/>
        </w:rPr>
        <w:t xml:space="preserve">.о.о. </w:t>
      </w:r>
      <w:r>
        <w:rPr>
          <w:rFonts w:ascii="Arial" w:hAnsi="Arial" w:cs="Arial"/>
          <w:lang w:val="bs-Cyrl-BA"/>
        </w:rPr>
        <w:t>Бања Лука</w:t>
      </w:r>
      <w:r>
        <w:rPr>
          <w:rFonts w:ascii="Arial" w:hAnsi="Arial" w:cs="Arial"/>
          <w:b/>
          <w:sz w:val="22"/>
          <w:szCs w:val="22"/>
          <w:lang w:val="bs-Latn-BA"/>
        </w:rPr>
        <w:t>,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бира се у поступку јавне набавке број </w:t>
      </w:r>
      <w:r>
        <w:rPr>
          <w:rFonts w:ascii="Arial" w:hAnsi="Arial" w:cs="Arial"/>
          <w:sz w:val="22"/>
          <w:szCs w:val="22"/>
          <w:lang w:val="bs-Cyrl-BA"/>
        </w:rPr>
        <w:t>1411/21</w:t>
      </w:r>
      <w:r>
        <w:rPr>
          <w:rFonts w:ascii="Arial" w:hAnsi="Arial" w:cs="Arial"/>
          <w:sz w:val="22"/>
          <w:szCs w:val="22"/>
          <w:lang w:val="sr-Cyrl-CS"/>
        </w:rPr>
        <w:t xml:space="preserve">. Понуђач је понудио цијену у износу од </w:t>
      </w:r>
      <w:r>
        <w:rPr>
          <w:rFonts w:ascii="Arial" w:hAnsi="Arial" w:cs="Arial"/>
          <w:b/>
          <w:sz w:val="22"/>
          <w:szCs w:val="22"/>
          <w:lang w:val="sr-Cyrl-BA"/>
        </w:rPr>
        <w:t>5.400,00</w:t>
      </w:r>
      <w:r>
        <w:rPr>
          <w:rFonts w:ascii="Arial" w:hAnsi="Arial" w:cs="Arial"/>
          <w:b/>
          <w:sz w:val="22"/>
          <w:szCs w:val="22"/>
          <w:lang w:val="bs-Latn-BA"/>
        </w:rPr>
        <w:t xml:space="preserve"> 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КМ без ПДВ-а односно 6.318,00 КМ </w:t>
      </w:r>
      <w:r>
        <w:rPr>
          <w:rFonts w:ascii="Arial" w:hAnsi="Arial" w:cs="Arial"/>
          <w:sz w:val="22"/>
          <w:szCs w:val="22"/>
          <w:lang w:val="bs-Cyrl-BA"/>
        </w:rPr>
        <w:t xml:space="preserve">са урачунатим </w:t>
      </w:r>
      <w:r>
        <w:rPr>
          <w:rFonts w:ascii="Arial" w:hAnsi="Arial" w:cs="Arial"/>
          <w:b/>
          <w:sz w:val="22"/>
          <w:szCs w:val="22"/>
          <w:lang w:val="bs-Cyrl-BA"/>
        </w:rPr>
        <w:t>ПДВ-ом</w:t>
      </w:r>
      <w:r>
        <w:rPr>
          <w:rFonts w:ascii="Arial" w:hAnsi="Arial" w:cs="Arial"/>
          <w:sz w:val="22"/>
          <w:szCs w:val="22"/>
          <w:lang w:val="bs-Cyrl-BA"/>
        </w:rPr>
        <w:t>.</w:t>
      </w:r>
    </w:p>
    <w:p w:rsidR="00302F6C" w:rsidRDefault="00302F6C" w:rsidP="00302F6C">
      <w:pPr>
        <w:jc w:val="both"/>
        <w:rPr>
          <w:rFonts w:ascii="Arial" w:hAnsi="Arial" w:cs="Arial"/>
          <w:sz w:val="22"/>
          <w:szCs w:val="22"/>
          <w:lang w:val="bs-Cyrl-BA"/>
        </w:rPr>
      </w:pPr>
    </w:p>
    <w:p w:rsidR="00302F6C" w:rsidRDefault="00302F6C" w:rsidP="00302F6C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од 19.10.2021. године, достављене од стране изабраног понуђача. </w:t>
      </w:r>
    </w:p>
    <w:p w:rsidR="00302F6C" w:rsidRDefault="00302F6C" w:rsidP="00302F6C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302F6C" w:rsidRDefault="00302F6C" w:rsidP="00302F6C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302F6C" w:rsidRDefault="00302F6C" w:rsidP="00302F6C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:rsidR="00302F6C" w:rsidRDefault="00302F6C" w:rsidP="00302F6C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Центар за развој пољопривреде и села провео је поступак директног споразума  број 1411/21 за избор најповољнијег понуђача за набавку радова - </w:t>
      </w:r>
      <w:r>
        <w:rPr>
          <w:rFonts w:ascii="Arial" w:hAnsi="Arial" w:cs="Arial"/>
          <w:b/>
          <w:sz w:val="22"/>
          <w:szCs w:val="22"/>
          <w:lang w:val="bs-Cyrl-BA"/>
        </w:rPr>
        <w:t>„Крчење површина око језера и паркинга на РЕЦ Мањача</w:t>
      </w:r>
      <w:r>
        <w:rPr>
          <w:rFonts w:ascii="Arial" w:hAnsi="Arial" w:cs="Arial"/>
          <w:b/>
          <w:sz w:val="22"/>
          <w:szCs w:val="22"/>
          <w:lang w:val="bs-Latn-BA"/>
        </w:rPr>
        <w:t>“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по Посебној одлуци Директора број: 1410/21-О од 14.10.2021. године. Критериј за избор најповољнијег понуђача  је најнижа цијена. Процијењена вриједност јавне набавке, </w:t>
      </w:r>
      <w:r>
        <w:rPr>
          <w:rFonts w:ascii="Arial" w:hAnsi="Arial" w:cs="Arial"/>
          <w:b/>
          <w:sz w:val="22"/>
          <w:szCs w:val="22"/>
          <w:lang w:val="bs-Cyrl-BA"/>
        </w:rPr>
        <w:t>6.000,00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без ПДВ-а</w:t>
      </w:r>
      <w:r>
        <w:rPr>
          <w:rFonts w:ascii="Arial" w:hAnsi="Arial" w:cs="Arial"/>
          <w:sz w:val="22"/>
          <w:szCs w:val="22"/>
          <w:lang w:val="sr-Cyrl-CS"/>
        </w:rPr>
        <w:t>.</w:t>
      </w:r>
    </w:p>
    <w:p w:rsidR="00302F6C" w:rsidRDefault="00302F6C" w:rsidP="00302F6C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302F6C" w:rsidRDefault="00302F6C" w:rsidP="00302F6C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Уговорни орган је тражио писани приједлог понуде од једног понуђача, а који обавља дјелатност која је предмет јавне набавке. По предметној набавци прибављена је једна понуда и то </w:t>
      </w:r>
      <w:r>
        <w:rPr>
          <w:rFonts w:ascii="Arial" w:hAnsi="Arial" w:cs="Arial"/>
          <w:b/>
          <w:lang w:val="bs-Cyrl-BA"/>
        </w:rPr>
        <w:t>„</w:t>
      </w:r>
      <w:r>
        <w:rPr>
          <w:rFonts w:ascii="Arial" w:hAnsi="Arial" w:cs="Arial"/>
          <w:b/>
          <w:lang w:val="sr-Latn-BA"/>
        </w:rPr>
        <w:t>Bunić company</w:t>
      </w:r>
      <w:r>
        <w:rPr>
          <w:rFonts w:ascii="Arial" w:hAnsi="Arial" w:cs="Arial"/>
          <w:b/>
          <w:lang w:val="bs-Cyrl-BA"/>
        </w:rPr>
        <w:t xml:space="preserve">“ </w:t>
      </w:r>
      <w:r>
        <w:rPr>
          <w:rFonts w:ascii="Arial" w:hAnsi="Arial" w:cs="Arial"/>
          <w:b/>
          <w:lang w:val="sr-Latn-BA"/>
        </w:rPr>
        <w:t>d</w:t>
      </w:r>
      <w:r>
        <w:rPr>
          <w:rFonts w:ascii="Arial" w:hAnsi="Arial" w:cs="Arial"/>
          <w:b/>
          <w:lang w:val="bs-Cyrl-BA"/>
        </w:rPr>
        <w:t xml:space="preserve">.о.о. </w:t>
      </w:r>
      <w:r>
        <w:rPr>
          <w:rFonts w:ascii="Arial" w:hAnsi="Arial" w:cs="Arial"/>
          <w:lang w:val="bs-Cyrl-BA"/>
        </w:rPr>
        <w:t>Бања Лука</w:t>
      </w:r>
      <w:r>
        <w:rPr>
          <w:rFonts w:ascii="Arial" w:hAnsi="Arial" w:cs="Arial"/>
          <w:sz w:val="22"/>
          <w:szCs w:val="22"/>
          <w:lang w:val="sr-Cyrl-BA"/>
        </w:rPr>
        <w:t xml:space="preserve"> - понуда у износу </w:t>
      </w:r>
      <w:r>
        <w:rPr>
          <w:rFonts w:ascii="Arial" w:hAnsi="Arial" w:cs="Arial"/>
          <w:b/>
          <w:sz w:val="22"/>
          <w:szCs w:val="22"/>
          <w:lang w:val="sr-Cyrl-BA"/>
        </w:rPr>
        <w:t>5.400,00 КМ без ПДВ-а.</w:t>
      </w:r>
    </w:p>
    <w:p w:rsidR="00302F6C" w:rsidRDefault="00302F6C" w:rsidP="00302F6C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:rsidR="00302F6C" w:rsidRDefault="00302F6C" w:rsidP="00302F6C"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Дана </w:t>
      </w:r>
      <w:r>
        <w:rPr>
          <w:rFonts w:ascii="Arial" w:hAnsi="Arial" w:cs="Arial"/>
          <w:sz w:val="22"/>
          <w:szCs w:val="22"/>
          <w:lang w:val="bs-Cyrl-BA"/>
        </w:rPr>
        <w:t>19.10.2021</w:t>
      </w:r>
      <w:r>
        <w:rPr>
          <w:rFonts w:ascii="Arial" w:hAnsi="Arial" w:cs="Arial"/>
          <w:sz w:val="22"/>
          <w:szCs w:val="22"/>
          <w:lang w:val="sr-Cyrl-CS"/>
        </w:rPr>
        <w:t xml:space="preserve">. године у 12:15 часова представник Центра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lang w:val="bs-Cyrl-BA"/>
        </w:rPr>
        <w:t>„</w:t>
      </w:r>
      <w:r>
        <w:rPr>
          <w:rFonts w:ascii="Arial" w:hAnsi="Arial" w:cs="Arial"/>
          <w:b/>
          <w:lang w:val="sr-Latn-BA"/>
        </w:rPr>
        <w:t>Bunić company</w:t>
      </w:r>
      <w:r>
        <w:rPr>
          <w:rFonts w:ascii="Arial" w:hAnsi="Arial" w:cs="Arial"/>
          <w:b/>
          <w:lang w:val="bs-Cyrl-BA"/>
        </w:rPr>
        <w:t xml:space="preserve">“ </w:t>
      </w:r>
      <w:r>
        <w:rPr>
          <w:rFonts w:ascii="Arial" w:hAnsi="Arial" w:cs="Arial"/>
          <w:b/>
          <w:lang w:val="sr-Latn-BA"/>
        </w:rPr>
        <w:t>d</w:t>
      </w:r>
      <w:r>
        <w:rPr>
          <w:rFonts w:ascii="Arial" w:hAnsi="Arial" w:cs="Arial"/>
          <w:b/>
          <w:lang w:val="bs-Cyrl-BA"/>
        </w:rPr>
        <w:t xml:space="preserve">.о.о. </w:t>
      </w:r>
      <w:r>
        <w:rPr>
          <w:rFonts w:ascii="Arial" w:hAnsi="Arial" w:cs="Arial"/>
          <w:lang w:val="bs-Cyrl-BA"/>
        </w:rPr>
        <w:t>Бања Лука</w:t>
      </w:r>
      <w:r>
        <w:rPr>
          <w:rFonts w:ascii="Arial" w:hAnsi="Arial" w:cs="Arial"/>
          <w:sz w:val="22"/>
          <w:szCs w:val="22"/>
          <w:lang w:val="sr-Cyrl-CS"/>
        </w:rPr>
        <w:t xml:space="preserve"> са понуђеном цијеном у износу од </w:t>
      </w:r>
      <w:r>
        <w:rPr>
          <w:rFonts w:ascii="Arial" w:hAnsi="Arial" w:cs="Arial"/>
          <w:b/>
          <w:sz w:val="22"/>
          <w:szCs w:val="22"/>
          <w:lang w:val="sr-Cyrl-BA"/>
        </w:rPr>
        <w:t>5.400,00</w:t>
      </w:r>
      <w:r>
        <w:rPr>
          <w:rFonts w:ascii="Arial" w:hAnsi="Arial" w:cs="Arial"/>
          <w:b/>
          <w:sz w:val="22"/>
          <w:szCs w:val="22"/>
          <w:lang w:val="bs-Latn-BA"/>
        </w:rPr>
        <w:t xml:space="preserve"> 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КМ без ПДВ-а односно 6.318,00 КМ </w:t>
      </w:r>
      <w:r>
        <w:rPr>
          <w:rFonts w:ascii="Arial" w:hAnsi="Arial" w:cs="Arial"/>
          <w:sz w:val="22"/>
          <w:szCs w:val="22"/>
          <w:lang w:val="bs-Cyrl-BA"/>
        </w:rPr>
        <w:t xml:space="preserve">са урачунатим </w:t>
      </w:r>
      <w:r>
        <w:rPr>
          <w:rFonts w:ascii="Arial" w:hAnsi="Arial" w:cs="Arial"/>
          <w:b/>
          <w:sz w:val="22"/>
          <w:szCs w:val="22"/>
          <w:lang w:val="bs-Cyrl-BA"/>
        </w:rPr>
        <w:t>ПДВ-ом</w:t>
      </w:r>
      <w:r>
        <w:rPr>
          <w:rFonts w:ascii="Arial" w:hAnsi="Arial" w:cs="Arial"/>
          <w:b/>
          <w:sz w:val="22"/>
          <w:szCs w:val="22"/>
          <w:lang w:val="sr-Cyrl-CS"/>
        </w:rPr>
        <w:t>, прихватљива за уговорни орган.</w:t>
      </w:r>
    </w:p>
    <w:p w:rsidR="00302F6C" w:rsidRDefault="00302F6C" w:rsidP="00302F6C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302F6C" w:rsidRDefault="00302F6C" w:rsidP="00302F6C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орган прихватити приједлог представника Центра и одлучити као у диспозитиву.</w:t>
      </w:r>
    </w:p>
    <w:p w:rsidR="00302F6C" w:rsidRDefault="00302F6C" w:rsidP="00302F6C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302F6C" w:rsidRDefault="00302F6C" w:rsidP="00302F6C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Достављено: </w:t>
      </w:r>
    </w:p>
    <w:p w:rsidR="00302F6C" w:rsidRDefault="00302F6C" w:rsidP="00302F6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Понуђачу</w:t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  <w:t xml:space="preserve">                                                  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ДИРЕКТОР </w:t>
      </w:r>
    </w:p>
    <w:p w:rsidR="00302F6C" w:rsidRDefault="00302F6C" w:rsidP="00302F6C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Евиденција                                                           </w:t>
      </w:r>
      <w:r>
        <w:rPr>
          <w:rFonts w:ascii="Arial" w:hAnsi="Arial" w:cs="Arial"/>
          <w:b/>
          <w:sz w:val="22"/>
          <w:szCs w:val="22"/>
          <w:lang w:val="sr-Cyrl-CS"/>
        </w:rPr>
        <w:t>Драшко Илић, дипл. економиста</w:t>
      </w:r>
    </w:p>
    <w:p w:rsidR="005A01EE" w:rsidRDefault="00302F6C" w:rsidP="00302F6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22"/>
          <w:szCs w:val="22"/>
          <w:lang w:val="sr-Cyrl-CS"/>
        </w:rPr>
        <w:t>Архива</w:t>
      </w:r>
      <w:bookmarkStart w:id="0" w:name="_GoBack"/>
      <w:bookmarkEnd w:id="0"/>
    </w:p>
    <w:sectPr w:rsidR="005A01EE" w:rsidSect="00302F6C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F6C"/>
    <w:rsid w:val="00302F6C"/>
    <w:rsid w:val="005A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F6F0DB-8FA0-401A-B007-6B7CFCB88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F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4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1</cp:revision>
  <dcterms:created xsi:type="dcterms:W3CDTF">2021-10-29T12:17:00Z</dcterms:created>
  <dcterms:modified xsi:type="dcterms:W3CDTF">2021-10-29T12:18:00Z</dcterms:modified>
</cp:coreProperties>
</file>