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ascii="Arial" w:hAnsi="Arial" w:cs="Arial"/>
          <w:lang w:val="sr-Latn-CS"/>
        </w:rPr>
      </w:pPr>
    </w:p>
    <w:p>
      <w:pPr>
        <w:jc w:val="both"/>
        <w:rPr>
          <w:b/>
          <w:lang w:val="sr-Cyrl-CS"/>
        </w:rPr>
      </w:pPr>
    </w:p>
    <w:tbl>
      <w:tblPr>
        <w:tblStyle w:val="5"/>
        <w:tblW w:w="8910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0"/>
        <w:gridCol w:w="3780"/>
        <w:gridCol w:w="396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" w:hRule="atLeast"/>
        </w:trPr>
        <w:tc>
          <w:tcPr>
            <w:tcW w:w="1170" w:type="dxa"/>
            <w:vMerge w:val="restart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drawing>
                <wp:inline distT="0" distB="0" distL="0" distR="0">
                  <wp:extent cx="665480" cy="827405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>ЦЕНТАР ЗА РАЗВОЈ ПОЉОПРИВРЕДЕ И СЕЛА</w:t>
            </w:r>
          </w:p>
          <w:p>
            <w:pPr>
              <w:pStyle w:val="3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>
            <w:pPr>
              <w:pStyle w:val="3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>
            <w:pPr>
              <w:pStyle w:val="3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         Број: 129/21-О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</w:trPr>
        <w:tc>
          <w:tcPr>
            <w:tcW w:w="1170" w:type="dxa"/>
            <w:vMerge w:val="continue"/>
            <w:vAlign w:val="center"/>
          </w:tcPr>
          <w:p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 w:val="continue"/>
            <w:vAlign w:val="center"/>
          </w:tcPr>
          <w:p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</w:t>
            </w:r>
            <w:r>
              <w:rPr>
                <w:rFonts w:ascii="Arial" w:hAnsi="Arial" w:cs="Arial"/>
                <w:lang w:val="sr-Cyrl-CS"/>
              </w:rPr>
              <w:t xml:space="preserve">           Датум:10.02.2021.год.</w:t>
            </w:r>
          </w:p>
        </w:tc>
      </w:tr>
    </w:tbl>
    <w:p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 xml:space="preserve">Војводе Момчила број 10-12-16, </w:t>
      </w:r>
      <w:r>
        <w:rPr>
          <w:rFonts w:ascii="Arial" w:hAnsi="Arial" w:cs="Arial"/>
          <w:i/>
          <w:lang w:val="sr-Cyrl-CS"/>
        </w:rPr>
        <w:t xml:space="preserve">  тел: 051/433-620 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На основу члана 90., члана 70.став 1. и 3. и 6.Закона о јавним набавкама Босне и Херцеговине (Службени гласник  БиХ бр.39/14),  Правилника о  поступку директног споразума  Центра број: 153/15 (626/18) и члана 33. Статута Центра за развој пољопривреде и  села, у поступку јавне набавке роба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lang w:val="sr-Cyrl-CS"/>
        </w:rPr>
        <w:t>„Набавка</w:t>
      </w:r>
      <w:r>
        <w:rPr>
          <w:rFonts w:ascii="Arial" w:hAnsi="Arial" w:cs="Arial"/>
          <w:lang w:val="sr-Cyrl-BA"/>
        </w:rPr>
        <w:t xml:space="preserve"> материјала за машинску радионицу  РЕЦ „Мањача“-цијеви, лим, профили“</w:t>
      </w:r>
      <w:r>
        <w:rPr>
          <w:rFonts w:ascii="Arial" w:hAnsi="Arial" w:cs="Arial"/>
          <w:lang w:val="sr-Cyrl-CS"/>
        </w:rPr>
        <w:t xml:space="preserve">,   Директор Центра, </w:t>
      </w: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b/>
          <w:lang w:val="sr-Cyrl-CS"/>
        </w:rPr>
        <w:t xml:space="preserve">д о н о с и, </w:t>
      </w:r>
    </w:p>
    <w:p>
      <w:pPr>
        <w:jc w:val="center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  <w:t>О  Д  Л  У  К  У</w:t>
      </w:r>
    </w:p>
    <w:p>
      <w:pPr>
        <w:rPr>
          <w:rFonts w:ascii="Arial" w:hAnsi="Arial" w:cs="Arial"/>
          <w:b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1. Прихвата се приједлог представника Центра, о избору најповољнијег понуђача за набавку роба „Набавка</w:t>
      </w:r>
      <w:r>
        <w:rPr>
          <w:rFonts w:ascii="Arial" w:hAnsi="Arial" w:cs="Arial"/>
          <w:lang w:val="sr-Cyrl-BA"/>
        </w:rPr>
        <w:t xml:space="preserve"> материјала за машинску радионицу  РЕЦ „Мањача“-цијеви, лим, профили“</w:t>
      </w:r>
      <w:r>
        <w:rPr>
          <w:rFonts w:ascii="Arial" w:hAnsi="Arial" w:cs="Arial"/>
          <w:lang w:val="sr-Cyrl-CS"/>
        </w:rPr>
        <w:t xml:space="preserve">, путем директног споразума број: 109/2021. 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 xml:space="preserve"> 2</w:t>
      </w:r>
      <w:r>
        <w:rPr>
          <w:rFonts w:ascii="Arial" w:hAnsi="Arial" w:cs="Arial"/>
          <w:b/>
          <w:lang w:val="sr-Cyrl-CS"/>
        </w:rPr>
        <w:t>. „</w:t>
      </w:r>
      <w:r>
        <w:rPr>
          <w:rFonts w:ascii="Arial" w:hAnsi="Arial" w:cs="Arial"/>
          <w:b/>
          <w:lang w:val="sr-Latn-BA"/>
        </w:rPr>
        <w:t>INTER-METAL</w:t>
      </w:r>
      <w:r>
        <w:rPr>
          <w:rFonts w:ascii="Arial" w:hAnsi="Arial" w:cs="Arial"/>
          <w:b/>
          <w:lang w:val="sr-Cyrl-CS"/>
        </w:rPr>
        <w:t xml:space="preserve">“ д.о.о. Бања Лука, </w:t>
      </w:r>
      <w:r>
        <w:rPr>
          <w:rFonts w:ascii="Arial" w:hAnsi="Arial" w:cs="Arial"/>
          <w:lang w:val="sr-Cyrl-CS"/>
        </w:rPr>
        <w:t xml:space="preserve">бира се у поступку јавне набавке број:109/2021. Понуђач је понудио цијену   у износу од </w:t>
      </w:r>
      <w:r>
        <w:rPr>
          <w:rFonts w:ascii="Arial" w:hAnsi="Arial" w:cs="Arial"/>
          <w:b/>
          <w:lang w:val="sr-Cyrl-CS"/>
        </w:rPr>
        <w:t>5.392,73 КМ без ПДВ-а    односно 6.309,49 КМ са ПДВ-ом.</w:t>
      </w:r>
    </w:p>
    <w:p>
      <w:pPr>
        <w:jc w:val="both"/>
        <w:rPr>
          <w:rFonts w:ascii="Arial" w:hAnsi="Arial" w:cs="Arial"/>
          <w:lang w:val="sr-Latn-BA"/>
        </w:rPr>
      </w:pPr>
      <w:r>
        <w:rPr>
          <w:rFonts w:ascii="Arial" w:hAnsi="Arial" w:cs="Arial"/>
          <w:lang w:val="sr-Cyrl-CS"/>
        </w:rPr>
        <w:t xml:space="preserve">3. Уговорни орган закључиће уговор са изабраним понуђачем, под условима утврђеним у позиву за достављање понуда и понудом  понуђача број:02/2021 од  09.02.2021.године, достављене од стране изабраног понуђача. </w:t>
      </w:r>
    </w:p>
    <w:p>
      <w:pPr>
        <w:jc w:val="both"/>
        <w:rPr>
          <w:rFonts w:ascii="Arial" w:hAnsi="Arial" w:cs="Arial"/>
          <w:lang w:val="sr-Cyrl-BA"/>
        </w:rPr>
      </w:pPr>
      <w:r>
        <w:rPr>
          <w:rFonts w:ascii="Arial" w:hAnsi="Arial" w:cs="Arial"/>
          <w:lang w:val="sr-Cyrl-CS"/>
        </w:rPr>
        <w:t>4. Ова одлука је коначна  и ступа на снагу  дан</w:t>
      </w:r>
      <w:r>
        <w:rPr>
          <w:rFonts w:ascii="Arial" w:hAnsi="Arial" w:cs="Arial"/>
          <w:lang w:val="sr-Cyrl-BA"/>
        </w:rPr>
        <w:t xml:space="preserve">ом доношења. </w:t>
      </w: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 </w:t>
      </w:r>
    </w:p>
    <w:p>
      <w:pPr>
        <w:jc w:val="center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  <w:t xml:space="preserve">Образложење: </w:t>
      </w: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Центар за развој пољопривреде и села Бања Лука,  провео је поступак директног споразума  број:109/2021 за избор најповољнијег понуђача за набавку роба:</w:t>
      </w: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„Набавка</w:t>
      </w:r>
      <w:r>
        <w:rPr>
          <w:rFonts w:ascii="Arial" w:hAnsi="Arial" w:cs="Arial"/>
          <w:lang w:val="sr-Cyrl-BA"/>
        </w:rPr>
        <w:t xml:space="preserve"> материјала за машинску радионицу  РЕЦ „Мањача“-цијеви, лим, профили“  </w:t>
      </w:r>
      <w:r>
        <w:rPr>
          <w:rFonts w:ascii="Arial" w:hAnsi="Arial" w:cs="Arial"/>
          <w:lang w:val="sr-Cyrl-CS"/>
        </w:rPr>
        <w:t>по Одлуци Директора број:108/21-О  од 04.02.2021.године. Критериј за избор најповољнијег понуђача  је најнижа цијена.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Позив за достављање понуда, упућен је понуђачу „</w:t>
      </w:r>
      <w:r>
        <w:rPr>
          <w:rFonts w:ascii="Arial" w:hAnsi="Arial" w:cs="Arial"/>
          <w:lang w:val="sr-Latn-BA"/>
        </w:rPr>
        <w:t>INTER-METAL</w:t>
      </w:r>
      <w:r>
        <w:rPr>
          <w:rFonts w:ascii="Arial" w:hAnsi="Arial" w:cs="Arial"/>
          <w:lang w:val="sr-Cyrl-CS"/>
        </w:rPr>
        <w:t>“</w:t>
      </w:r>
      <w:r>
        <w:rPr>
          <w:rFonts w:ascii="Arial" w:hAnsi="Arial" w:cs="Arial"/>
          <w:lang w:val="sr-Cyrl-BA"/>
        </w:rPr>
        <w:t xml:space="preserve"> </w:t>
      </w:r>
      <w:r>
        <w:rPr>
          <w:rFonts w:ascii="Arial" w:hAnsi="Arial" w:cs="Arial"/>
          <w:lang w:val="sr-Cyrl-CS"/>
        </w:rPr>
        <w:t>д.о.о. Бања Лука  дана 05.02.2021.године путем поште.</w:t>
      </w:r>
    </w:p>
    <w:p>
      <w:pPr>
        <w:jc w:val="both"/>
        <w:rPr>
          <w:rFonts w:ascii="Arial" w:hAnsi="Arial" w:cs="Arial"/>
          <w:color w:val="FF0000"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Процијењена вриједност јавне набавке,  </w:t>
      </w:r>
      <w:r>
        <w:rPr>
          <w:rFonts w:ascii="Arial" w:hAnsi="Arial" w:cs="Arial"/>
          <w:lang w:val="sr-Cyrl-BA"/>
        </w:rPr>
        <w:t xml:space="preserve">до </w:t>
      </w:r>
      <w:r>
        <w:rPr>
          <w:rFonts w:ascii="Arial" w:hAnsi="Arial" w:cs="Arial"/>
          <w:lang w:val="sr-Cyrl-CS"/>
        </w:rPr>
        <w:t>6.000,00  без ПДВ-а.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 xml:space="preserve">Дана  10.02.2021.године у 12:15 часова представник Центра за село је извршио отварање понуде и том приликом констатовао да је пристигла понуда добављача  </w:t>
      </w:r>
      <w:r>
        <w:rPr>
          <w:rFonts w:ascii="Arial" w:hAnsi="Arial" w:cs="Arial"/>
          <w:b/>
          <w:lang w:val="sr-Cyrl-CS"/>
        </w:rPr>
        <w:t>„</w:t>
      </w:r>
      <w:r>
        <w:rPr>
          <w:rFonts w:ascii="Arial" w:hAnsi="Arial" w:cs="Arial"/>
          <w:b/>
          <w:lang w:val="sr-Latn-BA"/>
        </w:rPr>
        <w:t>INTER-METAL</w:t>
      </w:r>
      <w:r>
        <w:rPr>
          <w:rFonts w:ascii="Arial" w:hAnsi="Arial" w:cs="Arial"/>
          <w:b/>
          <w:lang w:val="sr-Cyrl-CS"/>
        </w:rPr>
        <w:t>“</w:t>
      </w:r>
      <w:r>
        <w:rPr>
          <w:rFonts w:ascii="Arial" w:hAnsi="Arial" w:cs="Arial"/>
          <w:b/>
          <w:lang w:val="sr-Cyrl-BA"/>
        </w:rPr>
        <w:t xml:space="preserve"> </w:t>
      </w:r>
      <w:r>
        <w:rPr>
          <w:rFonts w:ascii="Arial" w:hAnsi="Arial" w:cs="Arial"/>
          <w:b/>
          <w:lang w:val="sr-Cyrl-CS"/>
        </w:rPr>
        <w:t xml:space="preserve">д.о.о. Бања Лука </w:t>
      </w:r>
      <w:r>
        <w:rPr>
          <w:rFonts w:ascii="Arial" w:hAnsi="Arial" w:cs="Arial"/>
          <w:lang w:val="sr-Cyrl-CS"/>
        </w:rPr>
        <w:t xml:space="preserve">са понуђеном цијеному износу од </w:t>
      </w:r>
      <w:r>
        <w:rPr>
          <w:rFonts w:ascii="Arial" w:hAnsi="Arial" w:cs="Arial"/>
          <w:b/>
          <w:lang w:val="sr-Cyrl-CS"/>
        </w:rPr>
        <w:t xml:space="preserve"> 5.392,73 КМ без ПДВ-а    односно 6.309,49 КМ са ПДВ-ом.</w:t>
      </w:r>
    </w:p>
    <w:p>
      <w:pPr>
        <w:jc w:val="both"/>
        <w:rPr>
          <w:rFonts w:ascii="Arial" w:hAnsi="Arial" w:cs="Arial"/>
          <w:b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С обзиром да је понуђач доставио понуду у складу са условима  из позива за достављање понуда то ће уговорни орган прихватити приједлог предсатвника  Центра и одлучити као у диспозитиву ове Одлуке. 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Достављено: </w:t>
      </w:r>
    </w:p>
    <w:p>
      <w:pPr>
        <w:pStyle w:val="8"/>
        <w:numPr>
          <w:ilvl w:val="0"/>
          <w:numId w:val="1"/>
        </w:num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Понуђачу</w:t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 xml:space="preserve">                                                         ДИРЕКТОР </w:t>
      </w:r>
    </w:p>
    <w:p>
      <w:pPr>
        <w:pStyle w:val="8"/>
        <w:numPr>
          <w:ilvl w:val="0"/>
          <w:numId w:val="1"/>
        </w:numPr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Евиденција                                                                   Драшко Илић, дипл.екон.</w:t>
      </w:r>
    </w:p>
    <w:p>
      <w:pPr>
        <w:pStyle w:val="8"/>
        <w:numPr>
          <w:ilvl w:val="0"/>
          <w:numId w:val="1"/>
        </w:numPr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Архива                                                                                 __________________</w:t>
      </w:r>
    </w:p>
    <w:p>
      <w:pPr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                                                                                                         </w:t>
      </w:r>
    </w:p>
    <w:p>
      <w:pPr>
        <w:jc w:val="both"/>
        <w:rPr>
          <w:b/>
          <w:lang w:val="sr-Cyrl-CS"/>
        </w:rPr>
      </w:pPr>
    </w:p>
    <w:p>
      <w:pPr>
        <w:jc w:val="both"/>
        <w:rPr>
          <w:b/>
        </w:rPr>
      </w:pPr>
      <w:bookmarkStart w:id="0" w:name="_GoBack"/>
      <w:bookmarkEnd w:id="0"/>
    </w:p>
    <w:sectPr>
      <w:pgSz w:w="12240" w:h="15840"/>
      <w:pgMar w:top="142" w:right="1440" w:bottom="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D11A7"/>
    <w:multiLevelType w:val="multilevel"/>
    <w:tmpl w:val="084D11A7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16F4"/>
    <w:rsid w:val="00012274"/>
    <w:rsid w:val="00015389"/>
    <w:rsid w:val="0002018D"/>
    <w:rsid w:val="00020FFD"/>
    <w:rsid w:val="0002331A"/>
    <w:rsid w:val="000255B6"/>
    <w:rsid w:val="00040549"/>
    <w:rsid w:val="00043180"/>
    <w:rsid w:val="00044FD1"/>
    <w:rsid w:val="00051D3A"/>
    <w:rsid w:val="00056B06"/>
    <w:rsid w:val="000576CE"/>
    <w:rsid w:val="0006336B"/>
    <w:rsid w:val="00073AA3"/>
    <w:rsid w:val="00081DCD"/>
    <w:rsid w:val="000900D1"/>
    <w:rsid w:val="000932E7"/>
    <w:rsid w:val="000955F3"/>
    <w:rsid w:val="00095BC1"/>
    <w:rsid w:val="000A1322"/>
    <w:rsid w:val="000B0C94"/>
    <w:rsid w:val="000B5D23"/>
    <w:rsid w:val="000C4940"/>
    <w:rsid w:val="000D4EDF"/>
    <w:rsid w:val="000E37C0"/>
    <w:rsid w:val="000F3614"/>
    <w:rsid w:val="00100CF5"/>
    <w:rsid w:val="00104066"/>
    <w:rsid w:val="00115D75"/>
    <w:rsid w:val="001213D4"/>
    <w:rsid w:val="00124427"/>
    <w:rsid w:val="00126134"/>
    <w:rsid w:val="00136D70"/>
    <w:rsid w:val="00137A39"/>
    <w:rsid w:val="00143468"/>
    <w:rsid w:val="0014447C"/>
    <w:rsid w:val="0014630F"/>
    <w:rsid w:val="001518BB"/>
    <w:rsid w:val="00156849"/>
    <w:rsid w:val="00163A20"/>
    <w:rsid w:val="001675D3"/>
    <w:rsid w:val="00172E32"/>
    <w:rsid w:val="0017315F"/>
    <w:rsid w:val="0017651F"/>
    <w:rsid w:val="001770DB"/>
    <w:rsid w:val="001839B9"/>
    <w:rsid w:val="00183A22"/>
    <w:rsid w:val="00190992"/>
    <w:rsid w:val="0019367A"/>
    <w:rsid w:val="001B3E98"/>
    <w:rsid w:val="001B53C5"/>
    <w:rsid w:val="001C47C9"/>
    <w:rsid w:val="001C7FB9"/>
    <w:rsid w:val="001D5F25"/>
    <w:rsid w:val="001E351B"/>
    <w:rsid w:val="00202171"/>
    <w:rsid w:val="002101D9"/>
    <w:rsid w:val="00217DE3"/>
    <w:rsid w:val="0022017B"/>
    <w:rsid w:val="0022243D"/>
    <w:rsid w:val="002337FF"/>
    <w:rsid w:val="00235D2B"/>
    <w:rsid w:val="002369D3"/>
    <w:rsid w:val="00236B2B"/>
    <w:rsid w:val="00237103"/>
    <w:rsid w:val="00257895"/>
    <w:rsid w:val="002579A8"/>
    <w:rsid w:val="002603A4"/>
    <w:rsid w:val="00261997"/>
    <w:rsid w:val="00265273"/>
    <w:rsid w:val="002666BF"/>
    <w:rsid w:val="0026670E"/>
    <w:rsid w:val="002722FE"/>
    <w:rsid w:val="00282F1F"/>
    <w:rsid w:val="00285EFB"/>
    <w:rsid w:val="00286046"/>
    <w:rsid w:val="00286AB2"/>
    <w:rsid w:val="0029081F"/>
    <w:rsid w:val="002A5DE9"/>
    <w:rsid w:val="002B3F6E"/>
    <w:rsid w:val="002B46F3"/>
    <w:rsid w:val="002B7662"/>
    <w:rsid w:val="002C0DD8"/>
    <w:rsid w:val="002C19C4"/>
    <w:rsid w:val="002C5185"/>
    <w:rsid w:val="002C7D98"/>
    <w:rsid w:val="002D3539"/>
    <w:rsid w:val="002E1F3D"/>
    <w:rsid w:val="002E250F"/>
    <w:rsid w:val="002E284B"/>
    <w:rsid w:val="002E2DC0"/>
    <w:rsid w:val="002E4217"/>
    <w:rsid w:val="002F48C0"/>
    <w:rsid w:val="00302B52"/>
    <w:rsid w:val="00304E0F"/>
    <w:rsid w:val="00325782"/>
    <w:rsid w:val="0033687D"/>
    <w:rsid w:val="00354C37"/>
    <w:rsid w:val="0036089D"/>
    <w:rsid w:val="00362539"/>
    <w:rsid w:val="00363596"/>
    <w:rsid w:val="003913EF"/>
    <w:rsid w:val="00392D53"/>
    <w:rsid w:val="003A3867"/>
    <w:rsid w:val="003A5B06"/>
    <w:rsid w:val="003C5A40"/>
    <w:rsid w:val="003D0167"/>
    <w:rsid w:val="003D1575"/>
    <w:rsid w:val="003D7474"/>
    <w:rsid w:val="003E0DAE"/>
    <w:rsid w:val="003F39A6"/>
    <w:rsid w:val="00405210"/>
    <w:rsid w:val="004075C1"/>
    <w:rsid w:val="004117CA"/>
    <w:rsid w:val="0042129D"/>
    <w:rsid w:val="00422593"/>
    <w:rsid w:val="0042439D"/>
    <w:rsid w:val="00427471"/>
    <w:rsid w:val="0043248E"/>
    <w:rsid w:val="00450733"/>
    <w:rsid w:val="0045573C"/>
    <w:rsid w:val="0046145A"/>
    <w:rsid w:val="00463A7A"/>
    <w:rsid w:val="004652F7"/>
    <w:rsid w:val="00471277"/>
    <w:rsid w:val="00481D8A"/>
    <w:rsid w:val="0048600C"/>
    <w:rsid w:val="004914EB"/>
    <w:rsid w:val="004A2288"/>
    <w:rsid w:val="004A36BC"/>
    <w:rsid w:val="004A468B"/>
    <w:rsid w:val="004B3010"/>
    <w:rsid w:val="004B6EA9"/>
    <w:rsid w:val="004C452B"/>
    <w:rsid w:val="004D19F4"/>
    <w:rsid w:val="004E1C68"/>
    <w:rsid w:val="004E1D24"/>
    <w:rsid w:val="004E3D53"/>
    <w:rsid w:val="004E4294"/>
    <w:rsid w:val="004F1D6D"/>
    <w:rsid w:val="00503DCD"/>
    <w:rsid w:val="0051035F"/>
    <w:rsid w:val="005170CA"/>
    <w:rsid w:val="00521833"/>
    <w:rsid w:val="005250BA"/>
    <w:rsid w:val="005260E2"/>
    <w:rsid w:val="00540ABF"/>
    <w:rsid w:val="00541672"/>
    <w:rsid w:val="00543040"/>
    <w:rsid w:val="00543EFC"/>
    <w:rsid w:val="00544795"/>
    <w:rsid w:val="005447BA"/>
    <w:rsid w:val="005527A4"/>
    <w:rsid w:val="00553B27"/>
    <w:rsid w:val="00566944"/>
    <w:rsid w:val="00570921"/>
    <w:rsid w:val="0057107C"/>
    <w:rsid w:val="00576530"/>
    <w:rsid w:val="00581637"/>
    <w:rsid w:val="00590C66"/>
    <w:rsid w:val="00591B4E"/>
    <w:rsid w:val="00595235"/>
    <w:rsid w:val="005A129D"/>
    <w:rsid w:val="005A6473"/>
    <w:rsid w:val="005A72F0"/>
    <w:rsid w:val="005C6828"/>
    <w:rsid w:val="005C7AF7"/>
    <w:rsid w:val="005D60AC"/>
    <w:rsid w:val="005E1C7A"/>
    <w:rsid w:val="005E346C"/>
    <w:rsid w:val="005F2B0F"/>
    <w:rsid w:val="005F32C1"/>
    <w:rsid w:val="005F40C9"/>
    <w:rsid w:val="00600830"/>
    <w:rsid w:val="006022AD"/>
    <w:rsid w:val="00602614"/>
    <w:rsid w:val="006030CE"/>
    <w:rsid w:val="00621BE6"/>
    <w:rsid w:val="006220E1"/>
    <w:rsid w:val="00627426"/>
    <w:rsid w:val="00627AEB"/>
    <w:rsid w:val="00645C15"/>
    <w:rsid w:val="00651037"/>
    <w:rsid w:val="00662E5D"/>
    <w:rsid w:val="00663105"/>
    <w:rsid w:val="006667E7"/>
    <w:rsid w:val="00680AD3"/>
    <w:rsid w:val="00682351"/>
    <w:rsid w:val="00684DC1"/>
    <w:rsid w:val="00686A6E"/>
    <w:rsid w:val="006A36D3"/>
    <w:rsid w:val="006A6556"/>
    <w:rsid w:val="006A76E0"/>
    <w:rsid w:val="006B654D"/>
    <w:rsid w:val="006C21E6"/>
    <w:rsid w:val="006C3523"/>
    <w:rsid w:val="006C3757"/>
    <w:rsid w:val="006D6B83"/>
    <w:rsid w:val="006E1691"/>
    <w:rsid w:val="006F464D"/>
    <w:rsid w:val="006F70F8"/>
    <w:rsid w:val="00712B0D"/>
    <w:rsid w:val="00713FEC"/>
    <w:rsid w:val="00730873"/>
    <w:rsid w:val="007310F4"/>
    <w:rsid w:val="00743140"/>
    <w:rsid w:val="007528B5"/>
    <w:rsid w:val="00762858"/>
    <w:rsid w:val="00762E95"/>
    <w:rsid w:val="007670C1"/>
    <w:rsid w:val="007754D5"/>
    <w:rsid w:val="00775AD6"/>
    <w:rsid w:val="00783AE9"/>
    <w:rsid w:val="007915E7"/>
    <w:rsid w:val="0079524F"/>
    <w:rsid w:val="00795531"/>
    <w:rsid w:val="007A04BC"/>
    <w:rsid w:val="007A5DC4"/>
    <w:rsid w:val="007E02DC"/>
    <w:rsid w:val="007E4D24"/>
    <w:rsid w:val="007F2C48"/>
    <w:rsid w:val="007F76CE"/>
    <w:rsid w:val="00804B98"/>
    <w:rsid w:val="0081776B"/>
    <w:rsid w:val="00820D94"/>
    <w:rsid w:val="00821B01"/>
    <w:rsid w:val="00822B27"/>
    <w:rsid w:val="008246CB"/>
    <w:rsid w:val="00831731"/>
    <w:rsid w:val="00842211"/>
    <w:rsid w:val="008601C3"/>
    <w:rsid w:val="008617AC"/>
    <w:rsid w:val="0086180C"/>
    <w:rsid w:val="00864748"/>
    <w:rsid w:val="00867356"/>
    <w:rsid w:val="00881641"/>
    <w:rsid w:val="00881B7A"/>
    <w:rsid w:val="00891DF8"/>
    <w:rsid w:val="0089221B"/>
    <w:rsid w:val="00893E31"/>
    <w:rsid w:val="008B3B92"/>
    <w:rsid w:val="008B4262"/>
    <w:rsid w:val="008D00AA"/>
    <w:rsid w:val="008D2285"/>
    <w:rsid w:val="008D6195"/>
    <w:rsid w:val="008E0981"/>
    <w:rsid w:val="008E200D"/>
    <w:rsid w:val="008E3900"/>
    <w:rsid w:val="00902989"/>
    <w:rsid w:val="009042C4"/>
    <w:rsid w:val="009166BE"/>
    <w:rsid w:val="00921C48"/>
    <w:rsid w:val="00921C94"/>
    <w:rsid w:val="00930300"/>
    <w:rsid w:val="009313A2"/>
    <w:rsid w:val="009322DD"/>
    <w:rsid w:val="00933EE5"/>
    <w:rsid w:val="009403D3"/>
    <w:rsid w:val="00951D8A"/>
    <w:rsid w:val="009538F7"/>
    <w:rsid w:val="00954683"/>
    <w:rsid w:val="00956D5D"/>
    <w:rsid w:val="00961396"/>
    <w:rsid w:val="00972FC6"/>
    <w:rsid w:val="00981D9F"/>
    <w:rsid w:val="0098300A"/>
    <w:rsid w:val="00984ED6"/>
    <w:rsid w:val="009A0411"/>
    <w:rsid w:val="009A0445"/>
    <w:rsid w:val="009A0A0A"/>
    <w:rsid w:val="009A1AA4"/>
    <w:rsid w:val="009A66D6"/>
    <w:rsid w:val="009B16E1"/>
    <w:rsid w:val="009B393A"/>
    <w:rsid w:val="009B7908"/>
    <w:rsid w:val="009C7D83"/>
    <w:rsid w:val="009D524A"/>
    <w:rsid w:val="009D6FEB"/>
    <w:rsid w:val="009E4646"/>
    <w:rsid w:val="009F356A"/>
    <w:rsid w:val="00A0141D"/>
    <w:rsid w:val="00A056BA"/>
    <w:rsid w:val="00A11A3D"/>
    <w:rsid w:val="00A17478"/>
    <w:rsid w:val="00A20452"/>
    <w:rsid w:val="00A677C8"/>
    <w:rsid w:val="00A71689"/>
    <w:rsid w:val="00A81E5B"/>
    <w:rsid w:val="00A910CD"/>
    <w:rsid w:val="00A96821"/>
    <w:rsid w:val="00AA7949"/>
    <w:rsid w:val="00AA7951"/>
    <w:rsid w:val="00AC7E02"/>
    <w:rsid w:val="00AD0075"/>
    <w:rsid w:val="00AD500D"/>
    <w:rsid w:val="00AD50F5"/>
    <w:rsid w:val="00AE1CE0"/>
    <w:rsid w:val="00AE23A8"/>
    <w:rsid w:val="00AF076C"/>
    <w:rsid w:val="00B0646A"/>
    <w:rsid w:val="00B1088C"/>
    <w:rsid w:val="00B169DD"/>
    <w:rsid w:val="00B24B17"/>
    <w:rsid w:val="00B3334D"/>
    <w:rsid w:val="00B33D62"/>
    <w:rsid w:val="00B41A43"/>
    <w:rsid w:val="00B44AF8"/>
    <w:rsid w:val="00B51C4F"/>
    <w:rsid w:val="00B5276C"/>
    <w:rsid w:val="00B577DB"/>
    <w:rsid w:val="00B61172"/>
    <w:rsid w:val="00B63D7A"/>
    <w:rsid w:val="00B66346"/>
    <w:rsid w:val="00B735B2"/>
    <w:rsid w:val="00B74BBE"/>
    <w:rsid w:val="00B82D92"/>
    <w:rsid w:val="00B84BBC"/>
    <w:rsid w:val="00B907A6"/>
    <w:rsid w:val="00B92AFB"/>
    <w:rsid w:val="00B94142"/>
    <w:rsid w:val="00BA1E1A"/>
    <w:rsid w:val="00BA1FBD"/>
    <w:rsid w:val="00BA3688"/>
    <w:rsid w:val="00BB2431"/>
    <w:rsid w:val="00BB3B33"/>
    <w:rsid w:val="00BC62C3"/>
    <w:rsid w:val="00BC723B"/>
    <w:rsid w:val="00BC740A"/>
    <w:rsid w:val="00BC7F26"/>
    <w:rsid w:val="00BD0845"/>
    <w:rsid w:val="00BD503F"/>
    <w:rsid w:val="00BF30D0"/>
    <w:rsid w:val="00BF4358"/>
    <w:rsid w:val="00C16FCB"/>
    <w:rsid w:val="00C43CD7"/>
    <w:rsid w:val="00C467C4"/>
    <w:rsid w:val="00C5079E"/>
    <w:rsid w:val="00C54938"/>
    <w:rsid w:val="00C60AF8"/>
    <w:rsid w:val="00C7290C"/>
    <w:rsid w:val="00C72BDB"/>
    <w:rsid w:val="00C737B3"/>
    <w:rsid w:val="00C82AEF"/>
    <w:rsid w:val="00C95B12"/>
    <w:rsid w:val="00CA396F"/>
    <w:rsid w:val="00CA4D02"/>
    <w:rsid w:val="00CA50A1"/>
    <w:rsid w:val="00CB156B"/>
    <w:rsid w:val="00CB1DEC"/>
    <w:rsid w:val="00CD2829"/>
    <w:rsid w:val="00CF17A1"/>
    <w:rsid w:val="00CF7125"/>
    <w:rsid w:val="00D02593"/>
    <w:rsid w:val="00D05131"/>
    <w:rsid w:val="00D1128E"/>
    <w:rsid w:val="00D14301"/>
    <w:rsid w:val="00D36D41"/>
    <w:rsid w:val="00D400ED"/>
    <w:rsid w:val="00D52F37"/>
    <w:rsid w:val="00D60A0E"/>
    <w:rsid w:val="00D60E2A"/>
    <w:rsid w:val="00D66316"/>
    <w:rsid w:val="00D738C8"/>
    <w:rsid w:val="00D76FE0"/>
    <w:rsid w:val="00D814DD"/>
    <w:rsid w:val="00DB16CF"/>
    <w:rsid w:val="00DB667C"/>
    <w:rsid w:val="00DB6683"/>
    <w:rsid w:val="00DC5FA5"/>
    <w:rsid w:val="00DD473D"/>
    <w:rsid w:val="00DD4851"/>
    <w:rsid w:val="00DD5755"/>
    <w:rsid w:val="00DD79F1"/>
    <w:rsid w:val="00DE0230"/>
    <w:rsid w:val="00DE5FAC"/>
    <w:rsid w:val="00E00B90"/>
    <w:rsid w:val="00E15A78"/>
    <w:rsid w:val="00E20971"/>
    <w:rsid w:val="00E22160"/>
    <w:rsid w:val="00E31FC6"/>
    <w:rsid w:val="00E33511"/>
    <w:rsid w:val="00E34C34"/>
    <w:rsid w:val="00E37F35"/>
    <w:rsid w:val="00E41BED"/>
    <w:rsid w:val="00E42C91"/>
    <w:rsid w:val="00E43549"/>
    <w:rsid w:val="00E47100"/>
    <w:rsid w:val="00E50088"/>
    <w:rsid w:val="00E52CE8"/>
    <w:rsid w:val="00E5343B"/>
    <w:rsid w:val="00E6176B"/>
    <w:rsid w:val="00E77859"/>
    <w:rsid w:val="00E81345"/>
    <w:rsid w:val="00E845E1"/>
    <w:rsid w:val="00E87FEF"/>
    <w:rsid w:val="00E94386"/>
    <w:rsid w:val="00E9599F"/>
    <w:rsid w:val="00EA73C3"/>
    <w:rsid w:val="00EC0BB3"/>
    <w:rsid w:val="00EC3EAE"/>
    <w:rsid w:val="00ED0CAD"/>
    <w:rsid w:val="00F03B59"/>
    <w:rsid w:val="00F044E8"/>
    <w:rsid w:val="00F26C8A"/>
    <w:rsid w:val="00F37962"/>
    <w:rsid w:val="00F41EE8"/>
    <w:rsid w:val="00F5174C"/>
    <w:rsid w:val="00F5279C"/>
    <w:rsid w:val="00F54BDD"/>
    <w:rsid w:val="00F55CC0"/>
    <w:rsid w:val="00F56F14"/>
    <w:rsid w:val="00F6080F"/>
    <w:rsid w:val="00F734A4"/>
    <w:rsid w:val="00F76D32"/>
    <w:rsid w:val="00F7704F"/>
    <w:rsid w:val="00F92AAF"/>
    <w:rsid w:val="00F939E4"/>
    <w:rsid w:val="00F93FAE"/>
    <w:rsid w:val="00FB0109"/>
    <w:rsid w:val="00FB28F2"/>
    <w:rsid w:val="00FB6402"/>
    <w:rsid w:val="00FB6D89"/>
    <w:rsid w:val="00FB6E7C"/>
    <w:rsid w:val="00FC3B56"/>
    <w:rsid w:val="00FD334A"/>
    <w:rsid w:val="00FD6264"/>
    <w:rsid w:val="00FE5BA1"/>
    <w:rsid w:val="3FDB1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uiPriority w:val="99"/>
    <w:rPr>
      <w:rFonts w:ascii="Tahoma" w:hAnsi="Tahoma" w:cs="Tahoma"/>
      <w:sz w:val="16"/>
      <w:szCs w:val="16"/>
    </w:rPr>
  </w:style>
  <w:style w:type="paragraph" w:styleId="3">
    <w:name w:val="header"/>
    <w:basedOn w:val="1"/>
    <w:link w:val="6"/>
    <w:uiPriority w:val="0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6">
    <w:name w:val="Header Char"/>
    <w:basedOn w:val="4"/>
    <w:link w:val="3"/>
    <w:uiPriority w:val="0"/>
    <w:rPr>
      <w:rFonts w:ascii="Times New Roman" w:hAnsi="Times New Roman" w:eastAsia="Times New Roman" w:cs="Times New Roman"/>
      <w:sz w:val="20"/>
      <w:szCs w:val="20"/>
      <w:lang w:val="en-AU"/>
    </w:rPr>
  </w:style>
  <w:style w:type="character" w:customStyle="1" w:styleId="7">
    <w:name w:val="Balloon Text Char"/>
    <w:basedOn w:val="4"/>
    <w:link w:val="2"/>
    <w:semiHidden/>
    <w:uiPriority w:val="99"/>
    <w:rPr>
      <w:rFonts w:ascii="Tahoma" w:hAnsi="Tahoma" w:eastAsia="Times New Roman" w:cs="Tahoma"/>
      <w:sz w:val="16"/>
      <w:szCs w:val="16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6854416-EDE0-4E00-A62D-D02209662E5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402</Words>
  <Characters>2297</Characters>
  <Lines>19</Lines>
  <Paragraphs>5</Paragraphs>
  <TotalTime>2</TotalTime>
  <ScaleCrop>false</ScaleCrop>
  <LinksUpToDate>false</LinksUpToDate>
  <CharactersWithSpaces>2694</CharactersWithSpaces>
  <Application>WPS Office_11.2.0.8893_F1E327BC-269C-435d-A152-05C5408002CA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2021-02-12T07:53:00Z</dcterms:created>
  <dc:creator>vinka.kalamanda</dc:creator>
  <cp:lastModifiedBy>Korisnik</cp:lastModifiedBy>
  <cp:lastPrinted>2020-11-03T07:40:00Z</cp:lastPrinted>
  <dcterms:modified xsi:type="dcterms:W3CDTF">2021-02-15T07:04:48Z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1033-11.2.0.8893</vt:lpwstr>
  </property>
</Properties>
</file>