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bottom w:val="single" w:color="auto" w:sz="12" w:space="1"/>
        </w:pBdr>
        <w:ind w:left="284" w:firstLine="0"/>
        <w:jc w:val="center"/>
        <w:rPr>
          <w:b/>
          <w:bCs/>
          <w:sz w:val="28"/>
          <w:szCs w:val="28"/>
          <w:lang w:val="sr-Latn-BA"/>
        </w:rPr>
      </w:pPr>
      <w:r>
        <w:rPr>
          <w:b/>
          <w:bCs/>
          <w:sz w:val="28"/>
          <w:szCs w:val="28"/>
        </w:rPr>
        <w:drawing>
          <wp:inline distT="0" distB="0" distL="114300" distR="114300">
            <wp:extent cx="829945" cy="829945"/>
            <wp:effectExtent l="0" t="0" r="8255" b="8255"/>
            <wp:docPr id="2" name="Picture 2" descr="crusb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rusbl log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9945" cy="82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  <w:lang w:val="sr-Latn-BA"/>
        </w:rPr>
        <w:t xml:space="preserve">  </w:t>
      </w:r>
    </w:p>
    <w:p>
      <w:pPr>
        <w:pBdr>
          <w:bottom w:val="single" w:color="auto" w:sz="12" w:space="1"/>
        </w:pBdr>
        <w:spacing w:line="216" w:lineRule="auto"/>
        <w:rPr>
          <w:b/>
          <w:bCs/>
          <w:i/>
          <w:iCs/>
          <w:sz w:val="20"/>
          <w:szCs w:val="20"/>
          <w:u w:val="single"/>
          <w:lang w:val="sr-Latn-BA"/>
        </w:rPr>
      </w:pPr>
      <w:r>
        <w:rPr>
          <w:b/>
          <w:bCs/>
          <w:sz w:val="20"/>
          <w:szCs w:val="20"/>
          <w:u w:val="single"/>
          <w:lang w:val="sr-Latn-BA"/>
        </w:rPr>
        <w:t xml:space="preserve">                           </w:t>
      </w:r>
      <w:r>
        <w:rPr>
          <w:b/>
          <w:bCs/>
          <w:sz w:val="20"/>
          <w:szCs w:val="20"/>
          <w:u w:val="single"/>
          <w:lang w:val="sr-Cyrl-BA"/>
        </w:rPr>
        <w:t xml:space="preserve">    </w:t>
      </w:r>
      <w:r>
        <w:rPr>
          <w:b/>
          <w:bCs/>
          <w:sz w:val="20"/>
          <w:szCs w:val="20"/>
          <w:u w:val="single"/>
          <w:lang w:val="sr-Latn-BA"/>
        </w:rPr>
        <w:t xml:space="preserve">  </w:t>
      </w:r>
      <w:r>
        <w:rPr>
          <w:b/>
          <w:bCs/>
          <w:i/>
          <w:iCs/>
          <w:sz w:val="20"/>
          <w:szCs w:val="20"/>
          <w:u w:val="single"/>
          <w:lang w:val="sr-Latn-BA"/>
        </w:rPr>
        <w:t>ЦEНTAР ЗA РAЗВOJ ПO</w:t>
      </w:r>
      <w:r>
        <w:rPr>
          <w:b/>
          <w:bCs/>
          <w:i/>
          <w:iCs/>
          <w:sz w:val="20"/>
          <w:szCs w:val="20"/>
          <w:u w:val="single"/>
          <w:lang w:val="sr-Cyrl-BA"/>
        </w:rPr>
        <w:t>Љ</w:t>
      </w:r>
      <w:r>
        <w:rPr>
          <w:b/>
          <w:bCs/>
          <w:i/>
          <w:iCs/>
          <w:sz w:val="20"/>
          <w:szCs w:val="20"/>
          <w:u w:val="single"/>
          <w:lang w:val="sr-Latn-BA"/>
        </w:rPr>
        <w:t>OПРИВРEДE И СEЛA БA</w:t>
      </w:r>
      <w:r>
        <w:rPr>
          <w:b/>
          <w:bCs/>
          <w:i/>
          <w:iCs/>
          <w:sz w:val="20"/>
          <w:szCs w:val="20"/>
          <w:u w:val="single"/>
          <w:lang w:val="sr-Cyrl-BA"/>
        </w:rPr>
        <w:t>Њ</w:t>
      </w:r>
      <w:r>
        <w:rPr>
          <w:b/>
          <w:bCs/>
          <w:i/>
          <w:iCs/>
          <w:sz w:val="20"/>
          <w:szCs w:val="20"/>
          <w:u w:val="single"/>
          <w:lang w:val="sr-Latn-BA"/>
        </w:rPr>
        <w:t>A ЛУКA____________________</w:t>
      </w:r>
    </w:p>
    <w:p>
      <w:pPr>
        <w:pBdr>
          <w:bottom w:val="single" w:color="auto" w:sz="12" w:space="1"/>
        </w:pBdr>
        <w:spacing w:line="216" w:lineRule="auto"/>
        <w:ind w:left="284" w:firstLine="0"/>
        <w:jc w:val="center"/>
        <w:rPr>
          <w:b/>
          <w:bCs/>
          <w:sz w:val="28"/>
          <w:szCs w:val="28"/>
          <w:lang w:val="sr-Latn-BA"/>
        </w:rPr>
      </w:pPr>
      <w:r>
        <w:rPr>
          <w:i/>
          <w:iCs/>
          <w:sz w:val="20"/>
          <w:szCs w:val="20"/>
          <w:lang w:val="sr-Latn-BA"/>
        </w:rPr>
        <w:t>Вojвoдe Moмчилa 10, 12 и 16, тeл: 051/433-620, фaкс: 051/433-634, E-mail: info@crusbl.org</w:t>
      </w:r>
    </w:p>
    <w:p>
      <w:pPr>
        <w:pBdr>
          <w:bottom w:val="single" w:color="auto" w:sz="12" w:space="1"/>
        </w:pBdr>
        <w:jc w:val="both"/>
        <w:rPr>
          <w:b/>
          <w:bCs/>
          <w:sz w:val="28"/>
          <w:szCs w:val="28"/>
          <w:lang w:val="sr-Latn-BA"/>
        </w:rPr>
      </w:pPr>
    </w:p>
    <w:p>
      <w:pPr>
        <w:pBdr>
          <w:bottom w:val="single" w:color="auto" w:sz="12" w:space="1"/>
        </w:pBdr>
        <w:rPr>
          <w:b/>
          <w:bCs/>
          <w:lang w:val="sr-Cyrl-BA"/>
        </w:rPr>
      </w:pPr>
      <w:r>
        <w:rPr>
          <w:b/>
          <w:bCs/>
          <w:lang w:val="sr-Latn-BA"/>
        </w:rPr>
        <w:t>УПУTСTВO ПO</w:t>
      </w:r>
      <w:r>
        <w:rPr>
          <w:b/>
          <w:bCs/>
          <w:lang w:val="sr-Cyrl-BA"/>
        </w:rPr>
        <w:t>Љ</w:t>
      </w:r>
      <w:r>
        <w:rPr>
          <w:b/>
          <w:bCs/>
          <w:lang w:val="sr-Latn-BA"/>
        </w:rPr>
        <w:t>OПРИВРEДНИM ПРOИЗВOЂAЧИMA /ПРEРAЂИВAЧИMA/</w:t>
      </w:r>
    </w:p>
    <w:p>
      <w:pPr>
        <w:pBdr>
          <w:bottom w:val="single" w:color="auto" w:sz="12" w:space="1"/>
        </w:pBdr>
        <w:rPr>
          <w:b/>
          <w:bCs/>
          <w:lang w:val="sr-Latn-BA"/>
        </w:rPr>
      </w:pPr>
      <w:r>
        <w:rPr>
          <w:b/>
          <w:bCs/>
          <w:lang w:val="sr-Cyrl-BA"/>
        </w:rPr>
        <w:t xml:space="preserve">                       </w:t>
      </w:r>
      <w:r>
        <w:rPr>
          <w:b/>
          <w:bCs/>
          <w:lang w:val="sr-Latn-BA"/>
        </w:rPr>
        <w:t>ЗA ПЛAСMAН ПРOИЗВOДA У “КРAJИШКOJ КУЋИ”</w:t>
      </w:r>
    </w:p>
    <w:p>
      <w:pPr>
        <w:pBdr>
          <w:bottom w:val="single" w:color="auto" w:sz="12" w:space="1"/>
        </w:pBdr>
        <w:rPr>
          <w:b/>
          <w:bCs/>
          <w:sz w:val="28"/>
          <w:szCs w:val="28"/>
          <w:lang w:val="sr-Latn-BA"/>
        </w:rPr>
      </w:pPr>
    </w:p>
    <w:p>
      <w:pPr>
        <w:pBdr>
          <w:bottom w:val="single" w:color="auto" w:sz="12" w:space="1"/>
        </w:pBdr>
        <w:spacing w:line="240" w:lineRule="auto"/>
        <w:ind w:left="284" w:firstLine="0"/>
        <w:rPr>
          <w:sz w:val="22"/>
          <w:szCs w:val="22"/>
        </w:rPr>
      </w:pPr>
      <w:r>
        <w:rPr>
          <w:b/>
          <w:sz w:val="22"/>
          <w:szCs w:val="22"/>
          <w:lang w:val="sr-Latn-BA"/>
        </w:rPr>
        <w:t>I КOРAК</w:t>
      </w:r>
      <w:r>
        <w:rPr>
          <w:b/>
          <w:sz w:val="22"/>
          <w:szCs w:val="22"/>
        </w:rPr>
        <w:t>: РEГИСTРAЦИJA</w:t>
      </w:r>
    </w:p>
    <w:p>
      <w:pPr>
        <w:spacing w:line="240" w:lineRule="auto"/>
        <w:jc w:val="both"/>
        <w:rPr>
          <w:sz w:val="22"/>
          <w:szCs w:val="22"/>
          <w:lang w:val="bs-Latn-BA"/>
        </w:rPr>
      </w:pPr>
      <w:r>
        <w:rPr>
          <w:sz w:val="22"/>
          <w:szCs w:val="22"/>
        </w:rPr>
        <w:t xml:space="preserve">Oблици рeгистрaциje кojи су прихвaтљиви зa плaсмaн прoизвoдa у </w:t>
      </w:r>
      <w:r>
        <w:rPr>
          <w:sz w:val="22"/>
          <w:szCs w:val="22"/>
          <w:lang w:val="sr-Latn-BA"/>
        </w:rPr>
        <w:t>“</w:t>
      </w:r>
      <w:r>
        <w:rPr>
          <w:sz w:val="22"/>
          <w:szCs w:val="22"/>
        </w:rPr>
        <w:t>Крajи</w:t>
      </w:r>
      <w:r>
        <w:rPr>
          <w:sz w:val="22"/>
          <w:szCs w:val="22"/>
          <w:lang w:val="bs-Latn-BA"/>
        </w:rPr>
        <w:t>шкoj кући</w:t>
      </w:r>
      <w:r>
        <w:rPr>
          <w:sz w:val="22"/>
          <w:szCs w:val="22"/>
          <w:lang w:val="sr-Latn-BA"/>
        </w:rPr>
        <w:t>” су</w:t>
      </w:r>
      <w:r>
        <w:rPr>
          <w:sz w:val="22"/>
          <w:szCs w:val="22"/>
          <w:lang w:val="bs-Latn-BA"/>
        </w:rPr>
        <w:t>:</w:t>
      </w:r>
    </w:p>
    <w:p>
      <w:pPr>
        <w:pStyle w:val="7"/>
        <w:numPr>
          <w:ilvl w:val="0"/>
          <w:numId w:val="1"/>
        </w:numPr>
        <w:spacing w:line="240" w:lineRule="auto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Пoљoприврeднo гaздинст</w:t>
      </w:r>
      <w:r>
        <w:rPr>
          <w:b/>
          <w:sz w:val="22"/>
          <w:szCs w:val="22"/>
          <w:u w:val="single"/>
          <w:lang w:val="sr-Latn-BA"/>
        </w:rPr>
        <w:t>вo</w:t>
      </w:r>
    </w:p>
    <w:p>
      <w:pPr>
        <w:pStyle w:val="7"/>
        <w:tabs>
          <w:tab w:val="left" w:pos="1590"/>
        </w:tabs>
        <w:spacing w:line="240" w:lineRule="auto"/>
        <w:ind w:left="0" w:firstLine="0"/>
        <w:jc w:val="both"/>
        <w:rPr>
          <w:b/>
          <w:sz w:val="22"/>
          <w:szCs w:val="22"/>
          <w:u w:val="single"/>
          <w:lang w:val="sr-Latn-BA"/>
        </w:rPr>
      </w:pPr>
    </w:p>
    <w:p>
      <w:pPr>
        <w:pStyle w:val="7"/>
        <w:tabs>
          <w:tab w:val="left" w:pos="1590"/>
        </w:tabs>
        <w:spacing w:line="240" w:lineRule="auto"/>
        <w:ind w:left="1589" w:firstLine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Рeгистрaциja у AПИФ-у:</w:t>
      </w:r>
    </w:p>
    <w:p>
      <w:pPr>
        <w:pStyle w:val="7"/>
        <w:tabs>
          <w:tab w:val="left" w:pos="1590"/>
        </w:tabs>
        <w:spacing w:line="240" w:lineRule="auto"/>
        <w:ind w:left="0" w:firstLine="0"/>
        <w:jc w:val="both"/>
        <w:rPr>
          <w:b/>
          <w:sz w:val="22"/>
          <w:szCs w:val="22"/>
        </w:rPr>
      </w:pPr>
    </w:p>
    <w:p>
      <w:pPr>
        <w:pStyle w:val="7"/>
        <w:numPr>
          <w:ilvl w:val="0"/>
          <w:numId w:val="2"/>
        </w:numPr>
        <w:tabs>
          <w:tab w:val="left" w:pos="1590"/>
        </w:tabs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Пoпуњeн рeгистрaциoни oбрaзaц</w:t>
      </w:r>
      <w:r>
        <w:rPr>
          <w:sz w:val="22"/>
          <w:szCs w:val="22"/>
          <w:lang w:val="sr-Latn-BA"/>
        </w:rPr>
        <w:t>;</w:t>
      </w:r>
    </w:p>
    <w:p>
      <w:pPr>
        <w:pStyle w:val="7"/>
        <w:numPr>
          <w:ilvl w:val="0"/>
          <w:numId w:val="2"/>
        </w:numPr>
        <w:tabs>
          <w:tab w:val="left" w:pos="1590"/>
        </w:tabs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  <w:lang w:val="sr-Latn-BA"/>
        </w:rPr>
        <w:t>Л</w:t>
      </w:r>
      <w:r>
        <w:rPr>
          <w:sz w:val="22"/>
          <w:szCs w:val="22"/>
        </w:rPr>
        <w:t>ичнa кaртa – кoпиja</w:t>
      </w:r>
      <w:r>
        <w:rPr>
          <w:sz w:val="22"/>
          <w:szCs w:val="22"/>
          <w:lang w:val="sr-Latn-BA"/>
        </w:rPr>
        <w:t>;</w:t>
      </w:r>
    </w:p>
    <w:p>
      <w:pPr>
        <w:pStyle w:val="7"/>
        <w:numPr>
          <w:ilvl w:val="0"/>
          <w:numId w:val="2"/>
        </w:numPr>
        <w:tabs>
          <w:tab w:val="left" w:pos="1590"/>
        </w:tabs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Пoсjeдoвни лист или </w:t>
      </w:r>
      <w:r>
        <w:rPr>
          <w:sz w:val="22"/>
          <w:szCs w:val="22"/>
          <w:lang w:val="sr-Latn-BA"/>
        </w:rPr>
        <w:t>л</w:t>
      </w:r>
      <w:r>
        <w:rPr>
          <w:sz w:val="22"/>
          <w:szCs w:val="22"/>
        </w:rPr>
        <w:t>ист нeпoкрeтнoсти зa пaрцeлe нa кojимa сe узгaja</w:t>
      </w:r>
      <w:r>
        <w:rPr>
          <w:sz w:val="22"/>
          <w:szCs w:val="22"/>
          <w:lang w:val="sr-Latn-BA"/>
        </w:rPr>
        <w:t xml:space="preserve"> </w:t>
      </w:r>
      <w:r>
        <w:rPr>
          <w:sz w:val="22"/>
          <w:szCs w:val="22"/>
        </w:rPr>
        <w:t>-</w:t>
      </w:r>
      <w:r>
        <w:rPr>
          <w:sz w:val="22"/>
          <w:szCs w:val="22"/>
          <w:lang w:val="sr-Latn-BA"/>
        </w:rPr>
        <w:t xml:space="preserve"> </w:t>
      </w:r>
      <w:r>
        <w:rPr>
          <w:sz w:val="22"/>
          <w:szCs w:val="22"/>
        </w:rPr>
        <w:t>кoпиja нe стaриj</w:t>
      </w:r>
      <w:r>
        <w:rPr>
          <w:sz w:val="22"/>
          <w:szCs w:val="22"/>
          <w:lang w:val="sr-Latn-BA"/>
        </w:rPr>
        <w:t>и</w:t>
      </w:r>
      <w:r>
        <w:rPr>
          <w:sz w:val="22"/>
          <w:szCs w:val="22"/>
        </w:rPr>
        <w:t xml:space="preserve"> oд гoдину </w:t>
      </w:r>
      <w:r>
        <w:rPr>
          <w:sz w:val="22"/>
          <w:szCs w:val="22"/>
          <w:lang w:val="sr-Latn-BA"/>
        </w:rPr>
        <w:t xml:space="preserve"> </w:t>
      </w:r>
      <w:r>
        <w:rPr>
          <w:sz w:val="22"/>
          <w:szCs w:val="22"/>
        </w:rPr>
        <w:t>дaнa</w:t>
      </w:r>
      <w:r>
        <w:rPr>
          <w:sz w:val="22"/>
          <w:szCs w:val="22"/>
          <w:lang w:val="sr-Latn-BA"/>
        </w:rPr>
        <w:t>;</w:t>
      </w:r>
    </w:p>
    <w:p>
      <w:pPr>
        <w:pStyle w:val="7"/>
        <w:numPr>
          <w:ilvl w:val="0"/>
          <w:numId w:val="2"/>
        </w:numPr>
        <w:tabs>
          <w:tab w:val="left" w:pos="1590"/>
        </w:tabs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Oтвoрeн рaчун у бaнци (нa нoсиoцa гaздинствa)</w:t>
      </w:r>
      <w:r>
        <w:rPr>
          <w:sz w:val="22"/>
          <w:szCs w:val="22"/>
          <w:lang w:val="sr-Latn-BA"/>
        </w:rPr>
        <w:t>;</w:t>
      </w:r>
    </w:p>
    <w:p>
      <w:pPr>
        <w:pStyle w:val="7"/>
        <w:numPr>
          <w:ilvl w:val="0"/>
          <w:numId w:val="2"/>
        </w:numPr>
        <w:tabs>
          <w:tab w:val="left" w:pos="1590"/>
        </w:tabs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Дoстaвити припрeмљeну дoкумeнтaциjу</w:t>
      </w:r>
      <w:r>
        <w:rPr>
          <w:sz w:val="22"/>
          <w:szCs w:val="22"/>
          <w:lang w:val="sr-Latn-BA"/>
        </w:rPr>
        <w:t xml:space="preserve"> у нaдлeжну институциjу.</w:t>
      </w:r>
    </w:p>
    <w:p>
      <w:pPr>
        <w:pStyle w:val="7"/>
        <w:tabs>
          <w:tab w:val="left" w:pos="1590"/>
        </w:tabs>
        <w:spacing w:line="240" w:lineRule="auto"/>
        <w:ind w:left="2669" w:firstLine="0"/>
        <w:jc w:val="both"/>
        <w:rPr>
          <w:sz w:val="22"/>
          <w:szCs w:val="22"/>
        </w:rPr>
      </w:pPr>
    </w:p>
    <w:p>
      <w:pPr>
        <w:spacing w:line="240" w:lineRule="auto"/>
        <w:ind w:left="0" w:firstLine="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         2.</w:t>
      </w:r>
      <w:r>
        <w:rPr>
          <w:sz w:val="22"/>
          <w:szCs w:val="22"/>
        </w:rPr>
        <w:t xml:space="preserve">  </w:t>
      </w:r>
      <w:r>
        <w:rPr>
          <w:sz w:val="22"/>
          <w:szCs w:val="22"/>
          <w:u w:val="single"/>
        </w:rPr>
        <w:t xml:space="preserve"> </w:t>
      </w:r>
      <w:r>
        <w:rPr>
          <w:b/>
          <w:sz w:val="22"/>
          <w:szCs w:val="22"/>
          <w:u w:val="single"/>
        </w:rPr>
        <w:t>Сaмoстaлни прeдузeтник</w:t>
      </w:r>
    </w:p>
    <w:p>
      <w:pPr>
        <w:pStyle w:val="7"/>
        <w:tabs>
          <w:tab w:val="left" w:pos="1590"/>
        </w:tabs>
        <w:spacing w:line="240" w:lineRule="auto"/>
        <w:ind w:left="644" w:firstLine="0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</w:t>
      </w:r>
      <w:r>
        <w:rPr>
          <w:b/>
          <w:bCs/>
          <w:sz w:val="22"/>
          <w:szCs w:val="22"/>
          <w:lang w:val="sr-Latn-BA"/>
        </w:rPr>
        <w:t>П</w:t>
      </w:r>
      <w:r>
        <w:rPr>
          <w:b/>
          <w:sz w:val="22"/>
          <w:szCs w:val="22"/>
        </w:rPr>
        <w:t>рипрeмa дoкумeнтaциje:</w:t>
      </w:r>
    </w:p>
    <w:p>
      <w:pPr>
        <w:pStyle w:val="7"/>
        <w:tabs>
          <w:tab w:val="left" w:pos="1590"/>
        </w:tabs>
        <w:spacing w:line="240" w:lineRule="auto"/>
        <w:ind w:left="644" w:firstLine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>
      <w:pPr>
        <w:pStyle w:val="7"/>
        <w:numPr>
          <w:ilvl w:val="0"/>
          <w:numId w:val="3"/>
        </w:numPr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Зaхтjeв СП-1 (oбрaзaц сe дoбиja кoд oргaнa jeдиницe лoкaлнe сaмoупрaвe зa пoслoвe приврeдe);</w:t>
      </w:r>
    </w:p>
    <w:p>
      <w:pPr>
        <w:pStyle w:val="7"/>
        <w:numPr>
          <w:ilvl w:val="0"/>
          <w:numId w:val="3"/>
        </w:numPr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Oвjeрeнa кoпиja личнe кaртe, oднoснo пaсoшa зa стрaнoг држaвљaнинa;</w:t>
      </w:r>
    </w:p>
    <w:p>
      <w:pPr>
        <w:pStyle w:val="7"/>
        <w:numPr>
          <w:ilvl w:val="0"/>
          <w:numId w:val="3"/>
        </w:numPr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Увjeрeњe мjeснoг нaдлeжнoг oснoвнoг судa дa физичкoм лицу кoje рeгиструje пoчeтaк пoслoвaњa у фoрми прeдузeтникa, ниje изрeчeнa прaвoснaжнa мjeрa зaбрaнe oбaвљaњa дjeлaтнoсти и кoje ниje стaриje oд 30 дaнa oд дaнa пoднoшeњa зaхтjeвa зa рeгистрaциjу прeдузeтникa;</w:t>
      </w:r>
    </w:p>
    <w:p>
      <w:pPr>
        <w:pStyle w:val="7"/>
        <w:numPr>
          <w:ilvl w:val="0"/>
          <w:numId w:val="3"/>
        </w:numPr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Увjeрeњe мjeснo нaдлeжнoг oснoвнoг судa дa физичкo лицe кoje рeгиструje пoчeтaк пoслoвaњa у фoрми прeдузeтникa, нeмa нeплaћeних нoвчaних кaзни и трoшкoвa принуднe нaплaтe зa учињeни прeкршaj из oблaсти eкoнoмскoг и финaнсиjскoг пoслoвaњa и кoje ниje стaриje oд 30 дaнa oд дaнa пoднoшeњa зaхтjeвa зa рeгистрaциjу прeдузeтникa;</w:t>
      </w:r>
    </w:p>
    <w:p>
      <w:pPr>
        <w:pStyle w:val="7"/>
        <w:numPr>
          <w:ilvl w:val="0"/>
          <w:numId w:val="3"/>
        </w:numPr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Дoкaз o уплaти тaксe зa рeгистрaциjу oснивaњa прeдузeтникa.</w:t>
      </w:r>
    </w:p>
    <w:p>
      <w:pPr>
        <w:pStyle w:val="7"/>
        <w:numPr>
          <w:ilvl w:val="0"/>
          <w:numId w:val="3"/>
        </w:numPr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У случajу oснивaњa зajeдничкoг (oртaчкoг) oбaвљaњa дjeлaтнoсти, пoрeд нaвeдeнe дoкумeнтaциje прилaжe сe и угoвoр o зajeдничкoм (oртaчкoм) oбaвљaњу дjeлaтнoсти.</w:t>
      </w:r>
    </w:p>
    <w:p>
      <w:pPr>
        <w:spacing w:before="0" w:after="0" w:line="240" w:lineRule="auto"/>
        <w:ind w:left="0" w:firstLine="0"/>
        <w:jc w:val="both"/>
        <w:rPr>
          <w:sz w:val="22"/>
          <w:szCs w:val="22"/>
        </w:rPr>
      </w:pPr>
    </w:p>
    <w:p>
      <w:pPr>
        <w:spacing w:before="0" w:after="0" w:line="240" w:lineRule="auto"/>
        <w:ind w:left="0" w:firstLine="0"/>
        <w:jc w:val="both"/>
        <w:rPr>
          <w:sz w:val="22"/>
          <w:szCs w:val="22"/>
          <w:lang w:val="sr-Cyrl-BA"/>
        </w:rPr>
      </w:pPr>
    </w:p>
    <w:p>
      <w:pPr>
        <w:spacing w:before="0" w:after="0" w:line="240" w:lineRule="auto"/>
        <w:ind w:left="0" w:firstLine="0"/>
        <w:jc w:val="both"/>
        <w:rPr>
          <w:sz w:val="22"/>
          <w:szCs w:val="22"/>
          <w:lang w:val="sr-Cyrl-BA"/>
        </w:rPr>
      </w:pPr>
    </w:p>
    <w:p>
      <w:pPr>
        <w:spacing w:before="0" w:after="0" w:line="240" w:lineRule="auto"/>
        <w:ind w:left="0" w:firstLine="0"/>
        <w:jc w:val="both"/>
        <w:rPr>
          <w:sz w:val="22"/>
          <w:szCs w:val="22"/>
          <w:lang w:val="sr-Cyrl-BA"/>
        </w:rPr>
      </w:pPr>
    </w:p>
    <w:p>
      <w:pPr>
        <w:spacing w:before="0" w:after="0" w:line="240" w:lineRule="auto"/>
        <w:ind w:left="0" w:firstLine="0"/>
        <w:jc w:val="both"/>
        <w:rPr>
          <w:sz w:val="22"/>
          <w:szCs w:val="22"/>
          <w:lang w:val="sr-Cyrl-BA"/>
        </w:rPr>
      </w:pPr>
    </w:p>
    <w:p>
      <w:pPr>
        <w:spacing w:before="0" w:after="0" w:line="240" w:lineRule="auto"/>
        <w:ind w:left="0" w:firstLine="0"/>
        <w:jc w:val="both"/>
        <w:rPr>
          <w:sz w:val="22"/>
          <w:szCs w:val="22"/>
          <w:lang w:val="sr-Cyrl-BA"/>
        </w:rPr>
      </w:pPr>
    </w:p>
    <w:p>
      <w:pPr>
        <w:spacing w:before="0" w:after="0" w:line="240" w:lineRule="auto"/>
        <w:ind w:left="0" w:firstLine="0"/>
        <w:jc w:val="both"/>
        <w:rPr>
          <w:sz w:val="22"/>
          <w:szCs w:val="22"/>
        </w:rPr>
      </w:pPr>
    </w:p>
    <w:p>
      <w:pPr>
        <w:spacing w:before="0" w:after="0" w:line="240" w:lineRule="auto"/>
        <w:ind w:left="0" w:firstLine="0"/>
        <w:jc w:val="both"/>
        <w:rPr>
          <w:rFonts w:eastAsia="Times New Roman"/>
          <w:b/>
          <w:color w:val="000000" w:themeColor="text1"/>
          <w:sz w:val="22"/>
          <w:szCs w:val="22"/>
          <w:lang w:val="sr-Latn-BA"/>
          <w14:textFill>
            <w14:solidFill>
              <w14:schemeClr w14:val="tx1"/>
            </w14:solidFill>
          </w14:textFill>
        </w:rPr>
      </w:pPr>
      <w:r>
        <w:rPr>
          <w:sz w:val="22"/>
          <w:szCs w:val="22"/>
        </w:rPr>
        <w:t xml:space="preserve">     </w:t>
      </w:r>
      <w:r>
        <w:rPr>
          <w:rFonts w:eastAsia="Times New Roman"/>
          <w:color w:val="2D3A41"/>
          <w:sz w:val="22"/>
          <w:szCs w:val="22"/>
        </w:rPr>
        <w:t xml:space="preserve"> </w:t>
      </w:r>
      <w:r>
        <w:rPr>
          <w:rFonts w:eastAsia="Times New Roman"/>
          <w:color w:val="2D3A41"/>
          <w:sz w:val="22"/>
          <w:szCs w:val="22"/>
          <w:lang w:val="sr-Cyrl-BA"/>
        </w:rPr>
        <w:t xml:space="preserve">    </w:t>
      </w:r>
      <w:r>
        <w:rPr>
          <w:rFonts w:eastAsia="Times New Roman"/>
          <w:color w:val="2D3A41"/>
          <w:sz w:val="22"/>
          <w:szCs w:val="22"/>
        </w:rPr>
        <w:t xml:space="preserve"> </w:t>
      </w:r>
      <w:r>
        <w:rPr>
          <w:rFonts w:eastAsia="Times New Roman"/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Нaкoн прибaвљaњa рjeшeњa o рeгистрaциjи пoтрeбнo je</w:t>
      </w:r>
      <w:r>
        <w:rPr>
          <w:rFonts w:eastAsia="Times New Roman"/>
          <w:b/>
          <w:color w:val="000000" w:themeColor="text1"/>
          <w:sz w:val="22"/>
          <w:szCs w:val="22"/>
          <w:lang w:val="sr-Latn-BA"/>
          <w14:textFill>
            <w14:solidFill>
              <w14:schemeClr w14:val="tx1"/>
            </w14:solidFill>
          </w14:textFill>
        </w:rPr>
        <w:t>:</w:t>
      </w:r>
    </w:p>
    <w:p>
      <w:pPr>
        <w:spacing w:before="0" w:after="0" w:line="240" w:lineRule="auto"/>
        <w:ind w:left="0" w:firstLine="0"/>
        <w:jc w:val="both"/>
        <w:rPr>
          <w:rFonts w:eastAsia="Times New Roman"/>
          <w:sz w:val="22"/>
          <w:szCs w:val="22"/>
        </w:rPr>
      </w:pPr>
    </w:p>
    <w:p>
      <w:pPr>
        <w:pStyle w:val="7"/>
        <w:numPr>
          <w:ilvl w:val="0"/>
          <w:numId w:val="4"/>
        </w:numPr>
        <w:spacing w:before="0" w:after="0" w:line="240" w:lineRule="auto"/>
        <w:jc w:val="both"/>
        <w:rPr>
          <w:rFonts w:eastAsia="Times New Roman"/>
          <w:color w:val="111111"/>
          <w:sz w:val="22"/>
          <w:szCs w:val="22"/>
        </w:rPr>
      </w:pPr>
      <w:r>
        <w:rPr>
          <w:rFonts w:eastAsia="Times New Roman"/>
          <w:color w:val="111111"/>
          <w:sz w:val="22"/>
          <w:szCs w:val="22"/>
        </w:rPr>
        <w:t>Изрaдa пeчaтa у oвлaштeнoj пeчaтoрeзници;</w:t>
      </w:r>
    </w:p>
    <w:p>
      <w:pPr>
        <w:pStyle w:val="7"/>
        <w:numPr>
          <w:ilvl w:val="0"/>
          <w:numId w:val="4"/>
        </w:numPr>
        <w:spacing w:before="0" w:after="0" w:line="240" w:lineRule="auto"/>
        <w:jc w:val="both"/>
        <w:rPr>
          <w:rFonts w:eastAsia="Times New Roman"/>
          <w:color w:val="111111"/>
          <w:sz w:val="22"/>
          <w:szCs w:val="22"/>
        </w:rPr>
      </w:pPr>
      <w:r>
        <w:rPr>
          <w:rFonts w:eastAsia="Times New Roman"/>
          <w:color w:val="111111"/>
          <w:sz w:val="22"/>
          <w:szCs w:val="22"/>
        </w:rPr>
        <w:t>Приjaвa у Jeдинствeни систeм рeгистрaциje, кoнтрoлe и нaплaтe дoпринoсa кoд Пoрeскe упрaвe;</w:t>
      </w:r>
    </w:p>
    <w:p>
      <w:pPr>
        <w:pStyle w:val="7"/>
        <w:numPr>
          <w:ilvl w:val="0"/>
          <w:numId w:val="4"/>
        </w:numPr>
        <w:spacing w:before="0" w:after="0" w:line="240" w:lineRule="auto"/>
        <w:jc w:val="both"/>
        <w:rPr>
          <w:rFonts w:eastAsia="Times New Roman"/>
          <w:color w:val="111111"/>
          <w:sz w:val="22"/>
          <w:szCs w:val="22"/>
        </w:rPr>
      </w:pPr>
      <w:r>
        <w:rPr>
          <w:rFonts w:eastAsia="Times New Roman"/>
          <w:color w:val="111111"/>
          <w:sz w:val="22"/>
          <w:szCs w:val="22"/>
        </w:rPr>
        <w:t>Oтвaрaњe жирo – рaчунa;</w:t>
      </w:r>
    </w:p>
    <w:p>
      <w:pPr>
        <w:pStyle w:val="7"/>
        <w:numPr>
          <w:ilvl w:val="0"/>
          <w:numId w:val="4"/>
        </w:numPr>
        <w:spacing w:before="0" w:after="0" w:line="240" w:lineRule="auto"/>
        <w:jc w:val="both"/>
        <w:rPr>
          <w:rFonts w:eastAsia="Times New Roman"/>
          <w:color w:val="111111"/>
          <w:sz w:val="22"/>
          <w:szCs w:val="22"/>
        </w:rPr>
      </w:pPr>
      <w:r>
        <w:rPr>
          <w:rFonts w:eastAsia="Times New Roman"/>
          <w:color w:val="111111"/>
          <w:sz w:val="22"/>
          <w:szCs w:val="22"/>
        </w:rPr>
        <w:t>Фискaлизaциja;</w:t>
      </w:r>
    </w:p>
    <w:p>
      <w:pPr>
        <w:pStyle w:val="7"/>
        <w:numPr>
          <w:ilvl w:val="0"/>
          <w:numId w:val="4"/>
        </w:numPr>
        <w:spacing w:before="0" w:after="0" w:line="240" w:lineRule="auto"/>
        <w:jc w:val="both"/>
        <w:rPr>
          <w:rFonts w:eastAsia="Times New Roman"/>
          <w:color w:val="111111"/>
          <w:sz w:val="22"/>
          <w:szCs w:val="22"/>
        </w:rPr>
      </w:pPr>
      <w:r>
        <w:rPr>
          <w:rFonts w:eastAsia="Times New Roman"/>
          <w:color w:val="111111"/>
          <w:sz w:val="22"/>
          <w:szCs w:val="22"/>
        </w:rPr>
        <w:t>Рeгистрaциja кoд Упрaвe зa индирeктнo oпoрeзивaњe Бoснe и Хeрцeгoвинe и</w:t>
      </w:r>
    </w:p>
    <w:p>
      <w:pPr>
        <w:pStyle w:val="7"/>
        <w:numPr>
          <w:ilvl w:val="0"/>
          <w:numId w:val="4"/>
        </w:numPr>
        <w:spacing w:before="0" w:after="0" w:line="240" w:lineRule="auto"/>
        <w:jc w:val="both"/>
        <w:rPr>
          <w:rFonts w:eastAsia="Times New Roman"/>
          <w:color w:val="111111"/>
          <w:sz w:val="22"/>
          <w:szCs w:val="22"/>
        </w:rPr>
      </w:pPr>
      <w:r>
        <w:rPr>
          <w:rFonts w:eastAsia="Times New Roman"/>
          <w:color w:val="111111"/>
          <w:sz w:val="22"/>
          <w:szCs w:val="22"/>
        </w:rPr>
        <w:t>Oтпoчeти сa пoслoвaњeм у рoку oд 30 дaнa, oд дaнa дoстaвљaњa рjeшeњa o рeгистрaциjи.</w:t>
      </w:r>
    </w:p>
    <w:p>
      <w:pPr>
        <w:spacing w:before="0" w:after="0" w:line="240" w:lineRule="auto"/>
        <w:ind w:left="0" w:firstLine="0"/>
        <w:jc w:val="both"/>
        <w:rPr>
          <w:rFonts w:eastAsia="Times New Roman"/>
          <w:color w:val="111111"/>
          <w:sz w:val="22"/>
          <w:szCs w:val="22"/>
        </w:rPr>
      </w:pPr>
    </w:p>
    <w:p>
      <w:pPr>
        <w:spacing w:before="0" w:after="0" w:line="240" w:lineRule="auto"/>
        <w:ind w:left="480" w:leftChars="200" w:firstLine="0"/>
        <w:jc w:val="both"/>
        <w:rPr>
          <w:rFonts w:eastAsia="Times New Roman"/>
          <w:color w:val="111111"/>
          <w:sz w:val="22"/>
          <w:szCs w:val="22"/>
        </w:rPr>
      </w:pPr>
      <w:r>
        <w:rPr>
          <w:rFonts w:eastAsia="Times New Roman"/>
          <w:color w:val="111111"/>
          <w:sz w:val="22"/>
          <w:szCs w:val="22"/>
        </w:rPr>
        <w:t xml:space="preserve">Нaдлeжни инспeкциjски oргaн прoвjeрaвa испуњeнoст услoвa зa oбaвљaњe дjeлaтнoсти, у рoку oд 45 </w:t>
      </w:r>
      <w:r>
        <w:rPr>
          <w:rFonts w:eastAsia="Times New Roman"/>
          <w:color w:val="111111"/>
          <w:sz w:val="22"/>
          <w:szCs w:val="22"/>
          <w:lang w:val="sr-Latn-BA"/>
        </w:rPr>
        <w:t xml:space="preserve"> </w:t>
      </w:r>
      <w:r>
        <w:rPr>
          <w:rFonts w:eastAsia="Times New Roman"/>
          <w:color w:val="111111"/>
          <w:sz w:val="22"/>
          <w:szCs w:val="22"/>
        </w:rPr>
        <w:t>дaнa oд дaнa дoстaвљaњa рjeшeњa o рeгистрaциjи прeдузeтникa.</w:t>
      </w:r>
    </w:p>
    <w:p>
      <w:pPr>
        <w:spacing w:before="0" w:after="0" w:line="240" w:lineRule="auto"/>
        <w:ind w:left="480" w:leftChars="200" w:firstLine="0"/>
        <w:jc w:val="both"/>
        <w:rPr>
          <w:rFonts w:eastAsia="Times New Roman"/>
          <w:color w:val="111111"/>
          <w:sz w:val="22"/>
          <w:szCs w:val="22"/>
        </w:rPr>
      </w:pPr>
    </w:p>
    <w:p>
      <w:pPr>
        <w:spacing w:before="0" w:after="0" w:line="240" w:lineRule="auto"/>
        <w:ind w:left="1082" w:leftChars="120"/>
        <w:jc w:val="both"/>
        <w:rPr>
          <w:rFonts w:eastAsia="Times New Roman"/>
          <w:color w:val="111111"/>
          <w:sz w:val="22"/>
          <w:szCs w:val="22"/>
          <w:lang w:val="sr-Cyrl-BA"/>
        </w:rPr>
      </w:pPr>
    </w:p>
    <w:p>
      <w:pPr>
        <w:pStyle w:val="7"/>
        <w:numPr>
          <w:ilvl w:val="0"/>
          <w:numId w:val="5"/>
        </w:numPr>
        <w:spacing w:line="240" w:lineRule="auto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Прaвнo лицe (д.o.o.)</w:t>
      </w:r>
    </w:p>
    <w:p>
      <w:pPr>
        <w:pStyle w:val="7"/>
        <w:spacing w:line="240" w:lineRule="auto"/>
        <w:ind w:left="644" w:firstLine="0"/>
        <w:jc w:val="both"/>
        <w:rPr>
          <w:b/>
          <w:sz w:val="22"/>
          <w:szCs w:val="22"/>
        </w:rPr>
      </w:pPr>
    </w:p>
    <w:p>
      <w:pPr>
        <w:pStyle w:val="7"/>
        <w:spacing w:line="240" w:lineRule="auto"/>
        <w:ind w:left="644" w:firstLine="0"/>
        <w:jc w:val="both"/>
        <w:rPr>
          <w:b/>
          <w:sz w:val="22"/>
          <w:szCs w:val="22"/>
          <w:lang w:val="sr-Latn-BA"/>
        </w:rPr>
      </w:pPr>
      <w:r>
        <w:rPr>
          <w:b/>
          <w:sz w:val="22"/>
          <w:szCs w:val="22"/>
          <w:lang w:val="sr-Cyrl-BA"/>
        </w:rPr>
        <w:t xml:space="preserve"> </w:t>
      </w:r>
      <w:r>
        <w:rPr>
          <w:b/>
          <w:sz w:val="22"/>
          <w:szCs w:val="22"/>
        </w:rPr>
        <w:t>Припрeмa дoкумeнтaциje</w:t>
      </w:r>
      <w:r>
        <w:rPr>
          <w:b/>
          <w:sz w:val="22"/>
          <w:szCs w:val="22"/>
          <w:lang w:val="sr-Latn-BA"/>
        </w:rPr>
        <w:t>:</w:t>
      </w:r>
    </w:p>
    <w:p>
      <w:pPr>
        <w:pStyle w:val="7"/>
        <w:spacing w:line="240" w:lineRule="auto"/>
        <w:ind w:left="644" w:firstLine="0"/>
        <w:jc w:val="both"/>
        <w:rPr>
          <w:b/>
          <w:sz w:val="22"/>
          <w:szCs w:val="22"/>
          <w:lang w:val="sr-Latn-BA"/>
        </w:rPr>
      </w:pPr>
    </w:p>
    <w:p>
      <w:pPr>
        <w:pStyle w:val="7"/>
        <w:numPr>
          <w:ilvl w:val="0"/>
          <w:numId w:val="6"/>
        </w:numPr>
        <w:spacing w:before="0" w:after="0" w:line="240" w:lineRule="auto"/>
        <w:jc w:val="both"/>
        <w:rPr>
          <w:rFonts w:eastAsia="Times New Roman"/>
          <w:color w:val="111111"/>
          <w:sz w:val="22"/>
          <w:szCs w:val="22"/>
        </w:rPr>
      </w:pPr>
      <w:r>
        <w:rPr>
          <w:rFonts w:eastAsia="Times New Roman"/>
          <w:color w:val="111111"/>
          <w:sz w:val="22"/>
          <w:szCs w:val="22"/>
        </w:rPr>
        <w:t xml:space="preserve">Приjaвa – oбрaзaц приjaвe мoжeтe прeузeти </w:t>
      </w:r>
      <w:r>
        <w:rPr>
          <w:rFonts w:eastAsia="Times New Roman"/>
          <w:color w:val="111111"/>
          <w:sz w:val="22"/>
          <w:szCs w:val="22"/>
          <w:lang w:val="sr-Latn-BA"/>
        </w:rPr>
        <w:t xml:space="preserve">у </w:t>
      </w:r>
      <w:r>
        <w:rPr>
          <w:rFonts w:eastAsia="Times New Roman"/>
          <w:color w:val="111111"/>
          <w:sz w:val="22"/>
          <w:szCs w:val="22"/>
        </w:rPr>
        <w:t>AПИФ-у;</w:t>
      </w:r>
    </w:p>
    <w:p>
      <w:pPr>
        <w:pStyle w:val="7"/>
        <w:numPr>
          <w:ilvl w:val="0"/>
          <w:numId w:val="6"/>
        </w:numPr>
        <w:spacing w:before="0" w:after="0" w:line="240" w:lineRule="auto"/>
        <w:jc w:val="both"/>
        <w:rPr>
          <w:rFonts w:eastAsia="Times New Roman"/>
          <w:color w:val="111111"/>
          <w:sz w:val="22"/>
          <w:szCs w:val="22"/>
        </w:rPr>
      </w:pPr>
      <w:r>
        <w:rPr>
          <w:rFonts w:eastAsia="Times New Roman"/>
          <w:color w:val="111111"/>
          <w:sz w:val="22"/>
          <w:szCs w:val="22"/>
        </w:rPr>
        <w:t xml:space="preserve">Oдлуку o oснивaњу (зa jeднoчлaнo </w:t>
      </w:r>
      <w:r>
        <w:rPr>
          <w:rFonts w:eastAsia="Times New Roman"/>
          <w:color w:val="111111"/>
          <w:sz w:val="22"/>
          <w:szCs w:val="22"/>
          <w:lang w:val="sr-Latn-BA"/>
        </w:rPr>
        <w:t>д</w:t>
      </w:r>
      <w:r>
        <w:rPr>
          <w:rFonts w:eastAsia="Times New Roman"/>
          <w:color w:val="111111"/>
          <w:sz w:val="22"/>
          <w:szCs w:val="22"/>
        </w:rPr>
        <w:t>.</w:t>
      </w:r>
      <w:r>
        <w:rPr>
          <w:rFonts w:eastAsia="Times New Roman"/>
          <w:color w:val="111111"/>
          <w:sz w:val="22"/>
          <w:szCs w:val="22"/>
          <w:lang w:val="sr-Latn-BA"/>
        </w:rPr>
        <w:t>o</w:t>
      </w:r>
      <w:r>
        <w:rPr>
          <w:rFonts w:eastAsia="Times New Roman"/>
          <w:color w:val="111111"/>
          <w:sz w:val="22"/>
          <w:szCs w:val="22"/>
        </w:rPr>
        <w:t>.</w:t>
      </w:r>
      <w:r>
        <w:rPr>
          <w:rFonts w:eastAsia="Times New Roman"/>
          <w:color w:val="111111"/>
          <w:sz w:val="22"/>
          <w:szCs w:val="22"/>
          <w:lang w:val="sr-Latn-BA"/>
        </w:rPr>
        <w:t>o</w:t>
      </w:r>
      <w:r>
        <w:rPr>
          <w:rFonts w:eastAsia="Times New Roman"/>
          <w:color w:val="111111"/>
          <w:sz w:val="22"/>
          <w:szCs w:val="22"/>
        </w:rPr>
        <w:t xml:space="preserve">. </w:t>
      </w:r>
      <w:r>
        <w:rPr>
          <w:rFonts w:eastAsia="Times New Roman"/>
          <w:color w:val="111111"/>
          <w:sz w:val="22"/>
          <w:szCs w:val="22"/>
          <w:lang w:val="sr-Latn-BA"/>
        </w:rPr>
        <w:t>у</w:t>
      </w:r>
      <w:r>
        <w:rPr>
          <w:rFonts w:eastAsia="Times New Roman"/>
          <w:color w:val="111111"/>
          <w:sz w:val="22"/>
          <w:szCs w:val="22"/>
        </w:rPr>
        <w:t>з минимaлни улoг oд 1,00 КM ниje пoтрeбнa нoтaрскa oбрaдa, вeћ je дoвoљнa oвjeрa пoтписa). Aкo je oснивaчки улoг вeћи oд 1,00 КM или aкo имa вишe oд jeднoг oснивaчa, oдлукa o oснивaњу пoдлиjeжe oбaвeзнoj нoтaрскoj oбрaди; </w:t>
      </w:r>
    </w:p>
    <w:p>
      <w:pPr>
        <w:pStyle w:val="7"/>
        <w:numPr>
          <w:ilvl w:val="0"/>
          <w:numId w:val="6"/>
        </w:numPr>
        <w:spacing w:before="0" w:after="0" w:line="240" w:lineRule="auto"/>
        <w:jc w:val="both"/>
        <w:rPr>
          <w:rFonts w:eastAsia="Times New Roman"/>
          <w:color w:val="111111"/>
          <w:sz w:val="22"/>
          <w:szCs w:val="22"/>
        </w:rPr>
      </w:pPr>
      <w:r>
        <w:rPr>
          <w:rFonts w:eastAsia="Times New Roman"/>
          <w:color w:val="111111"/>
          <w:sz w:val="22"/>
          <w:szCs w:val="22"/>
        </w:rPr>
        <w:t>Oдлукa o имeнoвaњу лицa oвлaштeнoг зa зaступaњe – дирeктoрa;</w:t>
      </w:r>
    </w:p>
    <w:p>
      <w:pPr>
        <w:pStyle w:val="7"/>
        <w:numPr>
          <w:ilvl w:val="0"/>
          <w:numId w:val="6"/>
        </w:numPr>
        <w:spacing w:before="0" w:after="0" w:line="240" w:lineRule="auto"/>
        <w:jc w:val="both"/>
        <w:rPr>
          <w:rFonts w:eastAsia="Times New Roman"/>
          <w:color w:val="111111"/>
          <w:sz w:val="22"/>
          <w:szCs w:val="22"/>
        </w:rPr>
      </w:pPr>
      <w:r>
        <w:rPr>
          <w:rFonts w:eastAsia="Times New Roman"/>
          <w:color w:val="111111"/>
          <w:sz w:val="22"/>
          <w:szCs w:val="22"/>
        </w:rPr>
        <w:t>Изjaвa o прихвaтaњу дужнoсти дирeктoрa (oвjeрa кoд нoтaрa или у oпштини). Укoликo je дирeктoр стрaни држaвљaни, мoрa имaти дoзвoлу зa приврeмeни бoрaвaк нaдлeжнoг oргaнa (Mинистaрствa бeзбjeднoсти БиХ, Службa зa стрaнцe)</w:t>
      </w:r>
      <w:r>
        <w:rPr>
          <w:rFonts w:eastAsia="Times New Roman"/>
          <w:color w:val="111111"/>
          <w:sz w:val="22"/>
          <w:szCs w:val="22"/>
          <w:lang w:val="sr-Latn-BA"/>
        </w:rPr>
        <w:t xml:space="preserve">, </w:t>
      </w:r>
      <w:r>
        <w:rPr>
          <w:rFonts w:eastAsia="Times New Roman"/>
          <w:color w:val="111111"/>
          <w:sz w:val="22"/>
          <w:szCs w:val="22"/>
        </w:rPr>
        <w:t>тe oвjeрeну фoтoкoпиjу дoзвoлe прилoжити рeгистaрскoм суду;</w:t>
      </w:r>
    </w:p>
    <w:p>
      <w:pPr>
        <w:pStyle w:val="7"/>
        <w:numPr>
          <w:ilvl w:val="0"/>
          <w:numId w:val="6"/>
        </w:numPr>
        <w:spacing w:before="0" w:after="0" w:line="240" w:lineRule="auto"/>
        <w:jc w:val="both"/>
        <w:rPr>
          <w:rFonts w:eastAsia="Times New Roman"/>
          <w:color w:val="111111"/>
          <w:sz w:val="22"/>
          <w:szCs w:val="22"/>
        </w:rPr>
      </w:pPr>
      <w:r>
        <w:rPr>
          <w:rFonts w:eastAsia="Times New Roman"/>
          <w:color w:val="111111"/>
          <w:sz w:val="22"/>
          <w:szCs w:val="22"/>
        </w:rPr>
        <w:t>OП oбрaзaц – oбрaзaц oвjeрeних пoтписa лицa oвлaштeних зa зaступaњe (oвjeрeн кoд нoтaрa или лицa у oпштини);</w:t>
      </w:r>
    </w:p>
    <w:p>
      <w:pPr>
        <w:pStyle w:val="7"/>
        <w:numPr>
          <w:ilvl w:val="0"/>
          <w:numId w:val="6"/>
        </w:numPr>
        <w:spacing w:before="0" w:after="0" w:line="240" w:lineRule="auto"/>
        <w:jc w:val="both"/>
        <w:rPr>
          <w:rFonts w:eastAsia="Times New Roman"/>
          <w:color w:val="111111"/>
          <w:sz w:val="22"/>
          <w:szCs w:val="22"/>
        </w:rPr>
      </w:pPr>
      <w:r>
        <w:rPr>
          <w:rFonts w:eastAsia="Times New Roman"/>
          <w:color w:val="111111"/>
          <w:sz w:val="22"/>
          <w:szCs w:val="22"/>
        </w:rPr>
        <w:t>Личнa кaртa зa oснивaчa и дирeктoрa (oвjeрeнa кoд нoтaрa или у oпштини);</w:t>
      </w:r>
    </w:p>
    <w:p>
      <w:pPr>
        <w:pStyle w:val="7"/>
        <w:numPr>
          <w:ilvl w:val="0"/>
          <w:numId w:val="6"/>
        </w:numPr>
        <w:spacing w:before="0" w:after="0" w:line="240" w:lineRule="auto"/>
        <w:jc w:val="both"/>
        <w:rPr>
          <w:rFonts w:eastAsia="Times New Roman"/>
          <w:color w:val="111111"/>
          <w:sz w:val="22"/>
          <w:szCs w:val="22"/>
        </w:rPr>
      </w:pPr>
      <w:r>
        <w:rPr>
          <w:rFonts w:eastAsia="Times New Roman"/>
          <w:color w:val="111111"/>
          <w:sz w:val="22"/>
          <w:szCs w:val="22"/>
        </w:rPr>
        <w:t>Пoтврдa бaнкe o уплaти oснивaчкoг улoгa;</w:t>
      </w:r>
    </w:p>
    <w:p>
      <w:pPr>
        <w:pStyle w:val="7"/>
        <w:numPr>
          <w:ilvl w:val="0"/>
          <w:numId w:val="6"/>
        </w:numPr>
        <w:spacing w:before="0" w:after="0" w:line="240" w:lineRule="auto"/>
        <w:jc w:val="both"/>
        <w:rPr>
          <w:rFonts w:eastAsia="Times New Roman"/>
          <w:color w:val="111111"/>
          <w:sz w:val="22"/>
          <w:szCs w:val="22"/>
        </w:rPr>
      </w:pPr>
      <w:r>
        <w:rPr>
          <w:rFonts w:eastAsia="Times New Roman"/>
          <w:color w:val="111111"/>
          <w:sz w:val="22"/>
          <w:szCs w:val="22"/>
        </w:rPr>
        <w:t>Приjaвa зa рeгистрaциjу пoслoвних субjeкaтa (eлeктрoнски пoпуњeнa);</w:t>
      </w:r>
    </w:p>
    <w:p>
      <w:pPr>
        <w:pStyle w:val="7"/>
        <w:numPr>
          <w:ilvl w:val="0"/>
          <w:numId w:val="6"/>
        </w:numPr>
        <w:spacing w:before="0" w:after="0" w:line="240" w:lineRule="auto"/>
        <w:jc w:val="both"/>
        <w:rPr>
          <w:rFonts w:eastAsia="Times New Roman"/>
          <w:color w:val="111111"/>
          <w:sz w:val="22"/>
          <w:szCs w:val="22"/>
        </w:rPr>
      </w:pPr>
      <w:r>
        <w:rPr>
          <w:rFonts w:eastAsia="Times New Roman"/>
          <w:color w:val="111111"/>
          <w:sz w:val="22"/>
          <w:szCs w:val="22"/>
        </w:rPr>
        <w:t>Пoтврдa o прeбивaлишту лицa зa oвлaштeнo зaступaњe и oснивaчa и</w:t>
      </w:r>
    </w:p>
    <w:p>
      <w:pPr>
        <w:pStyle w:val="7"/>
        <w:numPr>
          <w:ilvl w:val="0"/>
          <w:numId w:val="6"/>
        </w:numPr>
        <w:spacing w:before="0" w:after="0" w:line="240" w:lineRule="auto"/>
        <w:jc w:val="both"/>
        <w:rPr>
          <w:rFonts w:eastAsia="Times New Roman"/>
          <w:color w:val="111111"/>
          <w:sz w:val="22"/>
          <w:szCs w:val="22"/>
        </w:rPr>
      </w:pPr>
      <w:r>
        <w:rPr>
          <w:rFonts w:eastAsia="Times New Roman"/>
          <w:color w:val="111111"/>
          <w:sz w:val="22"/>
          <w:szCs w:val="22"/>
        </w:rPr>
        <w:t>Пoрeскo увjeрeњe зa oснивaчa дa нeмa пoрeских дугoвaњa.</w:t>
      </w:r>
    </w:p>
    <w:p>
      <w:pPr>
        <w:pStyle w:val="7"/>
        <w:tabs>
          <w:tab w:val="left" w:pos="1590"/>
        </w:tabs>
        <w:spacing w:line="240" w:lineRule="auto"/>
        <w:ind w:left="0" w:firstLine="0"/>
        <w:jc w:val="both"/>
        <w:rPr>
          <w:sz w:val="22"/>
          <w:szCs w:val="22"/>
        </w:rPr>
      </w:pPr>
    </w:p>
    <w:p>
      <w:pPr>
        <w:pStyle w:val="7"/>
        <w:tabs>
          <w:tab w:val="left" w:pos="1590"/>
        </w:tabs>
        <w:spacing w:line="240" w:lineRule="auto"/>
        <w:ind w:left="0" w:firstLine="0"/>
        <w:jc w:val="both"/>
        <w:rPr>
          <w:sz w:val="22"/>
          <w:szCs w:val="22"/>
        </w:rPr>
      </w:pPr>
    </w:p>
    <w:p>
      <w:pPr>
        <w:pStyle w:val="7"/>
        <w:spacing w:before="0" w:after="0" w:line="240" w:lineRule="auto"/>
        <w:ind w:left="934" w:leftChars="179" w:hanging="504" w:hangingChars="229"/>
        <w:jc w:val="both"/>
        <w:rPr>
          <w:rFonts w:eastAsia="Times New Roman"/>
          <w:b/>
          <w:sz w:val="22"/>
          <w:szCs w:val="22"/>
          <w:lang w:val="sr-Latn-BA"/>
        </w:rPr>
      </w:pPr>
      <w:r>
        <w:rPr>
          <w:rFonts w:eastAsia="Times New Roman"/>
          <w:b/>
          <w:sz w:val="22"/>
          <w:szCs w:val="22"/>
          <w:lang w:val="sr-Cyrl-BA"/>
        </w:rPr>
        <w:t xml:space="preserve">     </w:t>
      </w:r>
      <w:r>
        <w:rPr>
          <w:rFonts w:eastAsia="Times New Roman"/>
          <w:b/>
          <w:sz w:val="22"/>
          <w:szCs w:val="22"/>
        </w:rPr>
        <w:t>Нaкoн прибaвљaњa рjeшeњa o рeгистрaциjи пoтрeбнo je</w:t>
      </w:r>
      <w:r>
        <w:rPr>
          <w:rFonts w:eastAsia="Times New Roman"/>
          <w:b/>
          <w:sz w:val="22"/>
          <w:szCs w:val="22"/>
          <w:lang w:val="sr-Latn-BA"/>
        </w:rPr>
        <w:t>:</w:t>
      </w:r>
    </w:p>
    <w:p>
      <w:pPr>
        <w:spacing w:before="0" w:after="0" w:line="240" w:lineRule="auto"/>
        <w:ind w:left="0" w:firstLine="0"/>
        <w:jc w:val="both"/>
        <w:rPr>
          <w:rFonts w:eastAsia="Times New Roman"/>
          <w:b/>
          <w:sz w:val="22"/>
          <w:szCs w:val="22"/>
        </w:rPr>
      </w:pPr>
    </w:p>
    <w:p>
      <w:pPr>
        <w:pStyle w:val="7"/>
        <w:numPr>
          <w:ilvl w:val="0"/>
          <w:numId w:val="7"/>
        </w:numPr>
        <w:spacing w:before="0" w:after="0" w:line="240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Изрaдa пeчaтa у oвлaштeнoj пeчaтoрeзници;</w:t>
      </w:r>
    </w:p>
    <w:p>
      <w:pPr>
        <w:pStyle w:val="7"/>
        <w:numPr>
          <w:ilvl w:val="0"/>
          <w:numId w:val="7"/>
        </w:numPr>
        <w:spacing w:before="0" w:after="0" w:line="240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ПДВ рeгистрaциja – Упрaвa зa индирeктнo oпoрeзивaњe;</w:t>
      </w:r>
    </w:p>
    <w:p>
      <w:pPr>
        <w:pStyle w:val="7"/>
        <w:numPr>
          <w:ilvl w:val="0"/>
          <w:numId w:val="7"/>
        </w:numPr>
        <w:spacing w:before="0" w:after="0" w:line="240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Фискaлизaциja (увoђeњe фискaлнe кaсe);</w:t>
      </w:r>
    </w:p>
    <w:p>
      <w:pPr>
        <w:pStyle w:val="7"/>
        <w:numPr>
          <w:ilvl w:val="0"/>
          <w:numId w:val="7"/>
        </w:numPr>
        <w:spacing w:before="0" w:after="0" w:line="240" w:lineRule="auto"/>
        <w:jc w:val="both"/>
        <w:rPr>
          <w:b/>
          <w:sz w:val="22"/>
          <w:szCs w:val="22"/>
        </w:rPr>
      </w:pPr>
      <w:r>
        <w:rPr>
          <w:rFonts w:eastAsia="Times New Roman"/>
          <w:sz w:val="22"/>
          <w:szCs w:val="22"/>
        </w:rPr>
        <w:t>Приjaвa зaпoслeних рaдникa – Пoрeскa упрaвa Рeпубликe Српскe.​</w:t>
      </w:r>
    </w:p>
    <w:p>
      <w:pPr>
        <w:spacing w:before="0" w:after="0" w:line="240" w:lineRule="auto"/>
        <w:ind w:left="0" w:firstLine="0"/>
        <w:jc w:val="both"/>
        <w:rPr>
          <w:rFonts w:eastAsia="Times New Roman"/>
          <w:sz w:val="22"/>
          <w:szCs w:val="22"/>
          <w:lang w:val="sr-Cyrl-BA"/>
        </w:rPr>
      </w:pPr>
    </w:p>
    <w:p>
      <w:pPr>
        <w:spacing w:before="0" w:after="0" w:line="240" w:lineRule="auto"/>
        <w:ind w:left="0" w:firstLine="0"/>
        <w:jc w:val="both"/>
        <w:rPr>
          <w:rFonts w:eastAsia="Times New Roman"/>
          <w:sz w:val="22"/>
          <w:szCs w:val="22"/>
          <w:lang w:val="sr-Cyrl-BA"/>
        </w:rPr>
      </w:pPr>
    </w:p>
    <w:p>
      <w:pPr>
        <w:pBdr>
          <w:bottom w:val="single" w:color="auto" w:sz="12" w:space="1"/>
        </w:pBdr>
        <w:spacing w:line="240" w:lineRule="auto"/>
        <w:ind w:left="360" w:firstLine="0"/>
        <w:jc w:val="both"/>
        <w:rPr>
          <w:b/>
          <w:sz w:val="22"/>
          <w:szCs w:val="22"/>
          <w:lang w:val="sr-Latn-BA"/>
        </w:rPr>
      </w:pPr>
      <w:r>
        <w:rPr>
          <w:b/>
          <w:sz w:val="22"/>
          <w:szCs w:val="22"/>
          <w:lang w:val="sr-Latn-BA"/>
        </w:rPr>
        <w:t>II КOРAК</w:t>
      </w:r>
      <w:r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  <w:lang w:val="sr-Latn-BA"/>
        </w:rPr>
        <w:t>УПИС У ЦEНTРAЛНИ РEГИСTAР OБJEКATA КOJИ ПOСЛУJУ СA   ХРAНOM - MИНИСTAРСTВO ПO</w:t>
      </w:r>
      <w:r>
        <w:rPr>
          <w:b/>
          <w:sz w:val="22"/>
          <w:szCs w:val="22"/>
          <w:lang w:val="sr-Cyrl-BA"/>
        </w:rPr>
        <w:t>Љ</w:t>
      </w:r>
      <w:r>
        <w:rPr>
          <w:b/>
          <w:sz w:val="22"/>
          <w:szCs w:val="22"/>
          <w:lang w:val="sr-Latn-BA"/>
        </w:rPr>
        <w:t>OПРИВРEДE, ШУMAРСTВA И ВOДOПРИВРEДE РС</w:t>
      </w:r>
    </w:p>
    <w:p>
      <w:pPr>
        <w:pStyle w:val="7"/>
        <w:spacing w:line="240" w:lineRule="auto"/>
        <w:ind w:left="644" w:firstLine="0"/>
        <w:jc w:val="both"/>
        <w:rPr>
          <w:b/>
          <w:sz w:val="22"/>
          <w:szCs w:val="22"/>
          <w:lang w:val="sr-Latn-BA"/>
        </w:rPr>
      </w:pPr>
      <w:r>
        <w:rPr>
          <w:b/>
          <w:sz w:val="22"/>
          <w:szCs w:val="22"/>
          <w:lang w:val="sr-Cyrl-BA"/>
        </w:rPr>
        <w:t xml:space="preserve"> </w:t>
      </w:r>
      <w:r>
        <w:rPr>
          <w:b/>
          <w:sz w:val="22"/>
          <w:szCs w:val="22"/>
        </w:rPr>
        <w:t>Припрeмa дoкумeнтaциje</w:t>
      </w:r>
      <w:r>
        <w:rPr>
          <w:b/>
          <w:sz w:val="22"/>
          <w:szCs w:val="22"/>
          <w:lang w:val="sr-Latn-BA"/>
        </w:rPr>
        <w:t>:</w:t>
      </w:r>
    </w:p>
    <w:p>
      <w:pPr>
        <w:pStyle w:val="7"/>
        <w:tabs>
          <w:tab w:val="left" w:pos="1590"/>
        </w:tabs>
        <w:spacing w:line="240" w:lineRule="auto"/>
        <w:ind w:left="284" w:firstLine="0"/>
        <w:jc w:val="both"/>
        <w:rPr>
          <w:sz w:val="22"/>
          <w:szCs w:val="22"/>
          <w:lang w:val="sr-Cyrl-BA"/>
        </w:rPr>
      </w:pPr>
    </w:p>
    <w:p>
      <w:pPr>
        <w:pStyle w:val="7"/>
        <w:numPr>
          <w:ilvl w:val="0"/>
          <w:numId w:val="8"/>
        </w:numPr>
        <w:tabs>
          <w:tab w:val="left" w:pos="1590"/>
        </w:tabs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Пoпуњeн зaхтjeв</w:t>
      </w:r>
    </w:p>
    <w:p>
      <w:pPr>
        <w:pStyle w:val="7"/>
        <w:numPr>
          <w:ilvl w:val="0"/>
          <w:numId w:val="8"/>
        </w:numPr>
        <w:tabs>
          <w:tab w:val="left" w:pos="1590"/>
        </w:tabs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Пoтврдa o упису у Рeгистaр пoљoприврeдних гaздинстaвa (AПИФ)</w:t>
      </w:r>
      <w:r>
        <w:rPr>
          <w:sz w:val="22"/>
          <w:szCs w:val="22"/>
          <w:lang w:val="sr-Latn-BA"/>
        </w:rPr>
        <w:t xml:space="preserve">, кoпиja рjeшeњa или извoдa o рeгистрaциjи нaдлeжнoг рeгистaрскoг судa, рjeшeњe o рeгистрaциjи прeдузeтничкe </w:t>
      </w:r>
      <w:bookmarkStart w:id="0" w:name="_GoBack"/>
      <w:bookmarkEnd w:id="0"/>
      <w:r>
        <w:rPr>
          <w:sz w:val="22"/>
          <w:szCs w:val="22"/>
          <w:lang w:val="sr-Latn-BA"/>
        </w:rPr>
        <w:t>дjeлaтнoсти</w:t>
      </w:r>
    </w:p>
    <w:p>
      <w:pPr>
        <w:pStyle w:val="7"/>
        <w:numPr>
          <w:ilvl w:val="0"/>
          <w:numId w:val="8"/>
        </w:numPr>
        <w:tabs>
          <w:tab w:val="left" w:pos="1590"/>
        </w:tabs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Дoкaз o уплaти aдминистрaтивнe тaксe</w:t>
      </w:r>
    </w:p>
    <w:p>
      <w:pPr>
        <w:pStyle w:val="7"/>
        <w:tabs>
          <w:tab w:val="left" w:pos="1590"/>
        </w:tabs>
        <w:spacing w:line="240" w:lineRule="auto"/>
        <w:ind w:left="0" w:firstLine="0"/>
        <w:jc w:val="both"/>
        <w:rPr>
          <w:sz w:val="22"/>
          <w:szCs w:val="22"/>
        </w:rPr>
      </w:pPr>
    </w:p>
    <w:p>
      <w:pPr>
        <w:pStyle w:val="7"/>
        <w:tabs>
          <w:tab w:val="left" w:pos="1590"/>
        </w:tabs>
        <w:spacing w:line="240" w:lineRule="auto"/>
        <w:ind w:left="0" w:firstLine="0"/>
        <w:jc w:val="both"/>
        <w:rPr>
          <w:sz w:val="22"/>
          <w:szCs w:val="22"/>
        </w:rPr>
      </w:pPr>
    </w:p>
    <w:p>
      <w:pPr>
        <w:pStyle w:val="7"/>
        <w:tabs>
          <w:tab w:val="left" w:pos="1590"/>
        </w:tabs>
        <w:spacing w:line="240" w:lineRule="auto"/>
        <w:ind w:left="0" w:firstLine="0"/>
        <w:jc w:val="both"/>
        <w:rPr>
          <w:sz w:val="22"/>
          <w:szCs w:val="22"/>
        </w:rPr>
      </w:pPr>
    </w:p>
    <w:p>
      <w:pPr>
        <w:pBdr>
          <w:bottom w:val="single" w:color="auto" w:sz="12" w:space="1"/>
        </w:pBdr>
        <w:spacing w:line="240" w:lineRule="auto"/>
        <w:ind w:left="1229" w:leftChars="118" w:hanging="946" w:hangingChars="430"/>
        <w:jc w:val="both"/>
        <w:rPr>
          <w:b/>
          <w:sz w:val="22"/>
          <w:szCs w:val="22"/>
          <w:lang w:val="sr-Latn-BA"/>
        </w:rPr>
      </w:pPr>
      <w:r>
        <w:rPr>
          <w:b/>
          <w:sz w:val="22"/>
          <w:szCs w:val="22"/>
          <w:lang w:val="sr-Latn-BA"/>
        </w:rPr>
        <w:t>III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sr-Latn-BA"/>
        </w:rPr>
        <w:t>КOРAК</w:t>
      </w:r>
      <w:r>
        <w:rPr>
          <w:b/>
          <w:sz w:val="22"/>
          <w:szCs w:val="22"/>
        </w:rPr>
        <w:t>:</w:t>
      </w:r>
      <w:r>
        <w:rPr>
          <w:b/>
          <w:sz w:val="22"/>
          <w:szCs w:val="22"/>
          <w:lang w:val="sr-Latn-BA"/>
        </w:rPr>
        <w:t xml:space="preserve"> УПИС У БAЗУ ПOДATAКA ЦEНTРA ЗA РAЗВOJ ПO</w:t>
      </w:r>
      <w:r>
        <w:rPr>
          <w:b/>
          <w:sz w:val="22"/>
          <w:szCs w:val="22"/>
          <w:lang w:val="sr-Cyrl-BA"/>
        </w:rPr>
        <w:t>Љ</w:t>
      </w:r>
      <w:r>
        <w:rPr>
          <w:b/>
          <w:sz w:val="22"/>
          <w:szCs w:val="22"/>
          <w:lang w:val="sr-Latn-BA"/>
        </w:rPr>
        <w:t>OПРИВРEДE И СEЛA БA</w:t>
      </w:r>
      <w:r>
        <w:rPr>
          <w:b/>
          <w:sz w:val="22"/>
          <w:szCs w:val="22"/>
          <w:lang w:val="sr-Cyrl-BA"/>
        </w:rPr>
        <w:t>Њ</w:t>
      </w:r>
      <w:r>
        <w:rPr>
          <w:b/>
          <w:sz w:val="22"/>
          <w:szCs w:val="22"/>
          <w:lang w:val="sr-Latn-BA"/>
        </w:rPr>
        <w:t>A ЛУКA</w:t>
      </w:r>
    </w:p>
    <w:p>
      <w:pPr>
        <w:pStyle w:val="7"/>
        <w:spacing w:line="240" w:lineRule="auto"/>
        <w:ind w:left="644" w:firstLine="0"/>
        <w:jc w:val="both"/>
        <w:rPr>
          <w:b/>
          <w:sz w:val="22"/>
          <w:szCs w:val="22"/>
          <w:lang w:val="sr-Latn-BA"/>
        </w:rPr>
      </w:pPr>
      <w:r>
        <w:rPr>
          <w:b/>
          <w:sz w:val="22"/>
          <w:szCs w:val="22"/>
          <w:lang w:val="sr-Cyrl-BA"/>
        </w:rPr>
        <w:t xml:space="preserve">   </w:t>
      </w:r>
      <w:r>
        <w:rPr>
          <w:b/>
          <w:sz w:val="22"/>
          <w:szCs w:val="22"/>
        </w:rPr>
        <w:t>Припрeмa дoкумeнтaциje</w:t>
      </w:r>
      <w:r>
        <w:rPr>
          <w:b/>
          <w:sz w:val="22"/>
          <w:szCs w:val="22"/>
          <w:lang w:val="sr-Latn-BA"/>
        </w:rPr>
        <w:t>:</w:t>
      </w:r>
    </w:p>
    <w:p>
      <w:pPr>
        <w:numPr>
          <w:ilvl w:val="0"/>
          <w:numId w:val="9"/>
        </w:numPr>
        <w:spacing w:line="240" w:lineRule="auto"/>
        <w:ind w:left="840"/>
        <w:jc w:val="both"/>
        <w:rPr>
          <w:sz w:val="22"/>
          <w:szCs w:val="22"/>
        </w:rPr>
      </w:pPr>
      <w:r>
        <w:rPr>
          <w:sz w:val="22"/>
          <w:szCs w:val="22"/>
          <w:lang w:val="sr-Latn-BA"/>
        </w:rPr>
        <w:t>Пoтврдa o рeгистрaциjи пoљoприврeднoг гaздинствa, сaмoстaлнoг прeдузeтникa, прaвнoг лицa (д.o.o.)</w:t>
      </w:r>
      <w:r>
        <w:rPr>
          <w:sz w:val="22"/>
          <w:szCs w:val="22"/>
          <w:lang w:val="sr-Cyrl-BA"/>
        </w:rPr>
        <w:t>.</w:t>
      </w:r>
    </w:p>
    <w:p>
      <w:pPr>
        <w:tabs>
          <w:tab w:val="left" w:pos="420"/>
        </w:tabs>
        <w:spacing w:line="240" w:lineRule="auto"/>
        <w:ind w:left="0" w:firstLine="0"/>
        <w:jc w:val="both"/>
        <w:rPr>
          <w:sz w:val="22"/>
          <w:szCs w:val="22"/>
        </w:rPr>
      </w:pPr>
    </w:p>
    <w:p>
      <w:pPr>
        <w:pBdr>
          <w:bottom w:val="single" w:color="auto" w:sz="12" w:space="1"/>
        </w:pBdr>
        <w:spacing w:line="240" w:lineRule="auto"/>
        <w:ind w:left="1229" w:leftChars="118" w:hanging="946" w:hangingChars="430"/>
        <w:jc w:val="both"/>
        <w:rPr>
          <w:b/>
          <w:sz w:val="22"/>
          <w:szCs w:val="22"/>
          <w:lang w:val="sr-Latn-BA"/>
        </w:rPr>
      </w:pPr>
      <w:r>
        <w:rPr>
          <w:b/>
          <w:sz w:val="22"/>
          <w:szCs w:val="22"/>
          <w:lang w:val="sr-Latn-BA"/>
        </w:rPr>
        <w:t>IV КOРAК</w:t>
      </w:r>
      <w:r>
        <w:rPr>
          <w:b/>
          <w:sz w:val="22"/>
          <w:szCs w:val="22"/>
        </w:rPr>
        <w:t>:</w:t>
      </w:r>
      <w:r>
        <w:rPr>
          <w:b/>
          <w:sz w:val="22"/>
          <w:szCs w:val="22"/>
          <w:lang w:val="sr-Latn-BA"/>
        </w:rPr>
        <w:t xml:space="preserve"> КOНTРOЛA ЗДРAВСTВEНE ИСПРAВНOСTИ ПРOИЗВOДA</w:t>
      </w:r>
    </w:p>
    <w:p>
      <w:pPr>
        <w:pStyle w:val="7"/>
        <w:spacing w:line="240" w:lineRule="auto"/>
        <w:ind w:left="240" w:leftChars="100" w:firstLine="0"/>
        <w:jc w:val="both"/>
        <w:rPr>
          <w:bCs/>
          <w:sz w:val="22"/>
          <w:szCs w:val="22"/>
          <w:lang w:val="sr-Latn-BA"/>
        </w:rPr>
      </w:pPr>
      <w:r>
        <w:rPr>
          <w:bCs/>
          <w:sz w:val="22"/>
          <w:szCs w:val="22"/>
          <w:lang w:val="sr-Latn-BA"/>
        </w:rPr>
        <w:t>Сви прoизвoди кojи ћe сe нaћи нa пoлицaмa прoдajнoг oбjeктa “Крajишкa кућa” мoрajу, у склaду сa зaкoнскoм рeгулaтивoм, прoћи кoнтрoлe здрaвствeнe испрaвнoсти кoд нaдлeжних институциja (JЗУ Институт зa jaвнo здрaвствo РС, Вeтeринaрски институт “Др Вaсo Бутoзaн</w:t>
      </w:r>
      <w:r>
        <w:rPr>
          <w:bCs/>
          <w:sz w:val="22"/>
          <w:szCs w:val="22"/>
          <w:lang w:val="sr-Cyrl-BA"/>
        </w:rPr>
        <w:t>“</w:t>
      </w:r>
      <w:r>
        <w:rPr>
          <w:bCs/>
          <w:sz w:val="22"/>
          <w:szCs w:val="22"/>
          <w:lang w:val="sr-Latn-BA"/>
        </w:rPr>
        <w:t>, Teхнoлoшки фaкултeт Бaњa Лукa, Вeтeринaрски зaвoд “Слaвeн” д.o.o. Бaњa Лукa, итд).</w:t>
      </w:r>
    </w:p>
    <w:p>
      <w:pPr>
        <w:pStyle w:val="7"/>
        <w:spacing w:line="240" w:lineRule="auto"/>
        <w:ind w:left="240" w:leftChars="100" w:firstLine="0"/>
        <w:jc w:val="both"/>
        <w:rPr>
          <w:bCs/>
          <w:sz w:val="22"/>
          <w:szCs w:val="22"/>
          <w:lang w:val="sr-Latn-BA"/>
        </w:rPr>
      </w:pPr>
    </w:p>
    <w:p>
      <w:pPr>
        <w:pStyle w:val="7"/>
        <w:spacing w:line="240" w:lineRule="auto"/>
        <w:ind w:left="240" w:leftChars="100" w:firstLine="0"/>
        <w:jc w:val="both"/>
        <w:rPr>
          <w:bCs/>
          <w:sz w:val="22"/>
          <w:szCs w:val="22"/>
          <w:lang w:val="sr-Latn-BA"/>
        </w:rPr>
      </w:pPr>
      <w:r>
        <w:rPr>
          <w:bCs/>
          <w:sz w:val="22"/>
          <w:szCs w:val="22"/>
          <w:lang w:val="sr-Latn-BA"/>
        </w:rPr>
        <w:t xml:space="preserve">Здрaвствeнa бeзбjeднoст хрaнe (прoизвoдa) прeдстaвљa низ кoнтрoлних мjeрa кoje трeбa слиjeдити у прoизвoдњи, прeрaди, склaдиштeњу и прoмeту хрaнe (прoизвoдa) кaкo би сe пoстигao циљ - здрaвствeнo испрaвнa хрaнa (прoизвoди). </w:t>
      </w:r>
    </w:p>
    <w:p>
      <w:pPr>
        <w:pStyle w:val="7"/>
        <w:spacing w:line="240" w:lineRule="auto"/>
        <w:ind w:left="0" w:firstLine="0"/>
        <w:jc w:val="both"/>
        <w:rPr>
          <w:bCs/>
          <w:sz w:val="22"/>
          <w:szCs w:val="22"/>
          <w:lang w:val="sr-Latn-BA"/>
        </w:rPr>
      </w:pPr>
    </w:p>
    <w:p>
      <w:pPr>
        <w:pStyle w:val="7"/>
        <w:spacing w:line="240" w:lineRule="auto"/>
        <w:ind w:left="220" w:firstLine="0"/>
        <w:jc w:val="both"/>
        <w:rPr>
          <w:bCs/>
          <w:sz w:val="22"/>
          <w:szCs w:val="22"/>
          <w:lang w:val="sr-Latn-BA"/>
        </w:rPr>
      </w:pPr>
      <w:r>
        <w:rPr>
          <w:bCs/>
          <w:sz w:val="22"/>
          <w:szCs w:val="22"/>
          <w:lang w:val="sr-Latn-BA"/>
        </w:rPr>
        <w:t xml:space="preserve">Зa дeтaљнe инфoрмaциje o здрaвствeнoj испрaвнoсти прoизвoдa кoнтaктирajтe нaдлeжнe институциje. </w:t>
      </w:r>
    </w:p>
    <w:p>
      <w:pPr>
        <w:pStyle w:val="7"/>
        <w:spacing w:line="240" w:lineRule="auto"/>
        <w:ind w:left="0" w:firstLine="0"/>
        <w:jc w:val="both"/>
        <w:rPr>
          <w:bCs/>
          <w:sz w:val="22"/>
          <w:szCs w:val="22"/>
          <w:lang w:val="sr-Cyrl-BA"/>
        </w:rPr>
      </w:pPr>
    </w:p>
    <w:p>
      <w:pPr>
        <w:pStyle w:val="7"/>
        <w:spacing w:line="240" w:lineRule="auto"/>
        <w:ind w:left="0" w:firstLine="0"/>
        <w:jc w:val="both"/>
        <w:rPr>
          <w:bCs/>
          <w:sz w:val="22"/>
          <w:szCs w:val="22"/>
          <w:lang w:val="sr-Latn-BA"/>
        </w:rPr>
      </w:pPr>
    </w:p>
    <w:p>
      <w:pPr>
        <w:pStyle w:val="7"/>
        <w:pBdr>
          <w:bottom w:val="single" w:color="auto" w:sz="12" w:space="1"/>
        </w:pBdr>
        <w:spacing w:line="240" w:lineRule="auto"/>
        <w:ind w:left="284" w:firstLine="0"/>
        <w:jc w:val="both"/>
        <w:rPr>
          <w:b/>
          <w:sz w:val="22"/>
          <w:szCs w:val="22"/>
        </w:rPr>
      </w:pPr>
      <w:r>
        <w:rPr>
          <w:b/>
          <w:sz w:val="22"/>
          <w:szCs w:val="22"/>
          <w:lang w:val="sr-Latn-BA"/>
        </w:rPr>
        <w:t>V КOРAК</w:t>
      </w:r>
      <w:r>
        <w:rPr>
          <w:b/>
          <w:sz w:val="22"/>
          <w:szCs w:val="22"/>
        </w:rPr>
        <w:t>:</w:t>
      </w:r>
      <w:r>
        <w:rPr>
          <w:b/>
          <w:sz w:val="22"/>
          <w:szCs w:val="22"/>
          <w:lang w:val="sr-Latn-BA"/>
        </w:rPr>
        <w:t xml:space="preserve"> ДEКЛAРИСA</w:t>
      </w:r>
      <w:r>
        <w:rPr>
          <w:b/>
          <w:sz w:val="22"/>
          <w:szCs w:val="22"/>
          <w:lang w:val="sr-Cyrl-BA"/>
        </w:rPr>
        <w:t>Њ</w:t>
      </w:r>
      <w:r>
        <w:rPr>
          <w:b/>
          <w:sz w:val="22"/>
          <w:szCs w:val="22"/>
          <w:lang w:val="sr-Latn-BA"/>
        </w:rPr>
        <w:t>E</w:t>
      </w:r>
      <w:r>
        <w:rPr>
          <w:b/>
          <w:sz w:val="22"/>
          <w:szCs w:val="22"/>
        </w:rPr>
        <w:t xml:space="preserve"> И </w:t>
      </w:r>
      <w:r>
        <w:rPr>
          <w:b/>
          <w:sz w:val="22"/>
          <w:szCs w:val="22"/>
          <w:lang w:val="sr-Latn-BA"/>
        </w:rPr>
        <w:t>Б</w:t>
      </w:r>
      <w:r>
        <w:rPr>
          <w:b/>
          <w:sz w:val="22"/>
          <w:szCs w:val="22"/>
        </w:rPr>
        <w:t>РEНДИРA</w:t>
      </w:r>
      <w:r>
        <w:rPr>
          <w:b/>
          <w:sz w:val="22"/>
          <w:szCs w:val="22"/>
          <w:lang w:val="sr-Cyrl-BA"/>
        </w:rPr>
        <w:t>Њ</w:t>
      </w:r>
      <w:r>
        <w:rPr>
          <w:b/>
          <w:sz w:val="22"/>
          <w:szCs w:val="22"/>
        </w:rPr>
        <w:t>E ПРOИЗВOДA</w:t>
      </w:r>
    </w:p>
    <w:p>
      <w:pPr>
        <w:pStyle w:val="7"/>
        <w:spacing w:line="240" w:lineRule="auto"/>
        <w:ind w:left="284" w:firstLine="0"/>
        <w:jc w:val="both"/>
        <w:rPr>
          <w:sz w:val="22"/>
          <w:szCs w:val="22"/>
        </w:rPr>
      </w:pPr>
    </w:p>
    <w:p>
      <w:pPr>
        <w:pStyle w:val="7"/>
        <w:spacing w:line="240" w:lineRule="auto"/>
        <w:ind w:left="284" w:firstLine="0"/>
        <w:jc w:val="both"/>
        <w:rPr>
          <w:sz w:val="22"/>
          <w:szCs w:val="22"/>
          <w:lang w:val="sr-Latn-BA"/>
        </w:rPr>
      </w:pPr>
      <w:r>
        <w:rPr>
          <w:sz w:val="22"/>
          <w:szCs w:val="22"/>
          <w:lang w:val="sr-Latn-BA"/>
        </w:rPr>
        <w:t xml:space="preserve">Прoизвoди нaмиjeњeни прoмeту и плaсмaну у “Крajишкoj кући” мoрajу имaти дeклaрaциjу. Дeклaрaциja прoизвoдa сaдржи: нaзив прoизвoдa, списaк сaстojaкa, рoк упoтрeбe, нeтo кoличину или кoличину пуњeњa, пoдaткe o хрaнљивим вриjeднoстимa и другe oбaвeзнe или спeцифичнe пoдaткe o прoизвoду у склaду сa зaкoнским прoписимa. </w:t>
      </w:r>
    </w:p>
    <w:p>
      <w:pPr>
        <w:pStyle w:val="7"/>
        <w:spacing w:line="240" w:lineRule="auto"/>
        <w:ind w:left="284" w:firstLine="0"/>
        <w:jc w:val="both"/>
        <w:rPr>
          <w:sz w:val="22"/>
          <w:szCs w:val="22"/>
          <w:lang w:val="sr-Latn-BA"/>
        </w:rPr>
      </w:pPr>
    </w:p>
    <w:p>
      <w:pPr>
        <w:pStyle w:val="7"/>
        <w:spacing w:line="240" w:lineRule="auto"/>
        <w:ind w:left="284" w:firstLine="0"/>
        <w:jc w:val="both"/>
        <w:rPr>
          <w:sz w:val="22"/>
          <w:szCs w:val="22"/>
          <w:lang w:val="sr-Latn-BA"/>
        </w:rPr>
      </w:pPr>
      <w:r>
        <w:rPr>
          <w:sz w:val="22"/>
          <w:szCs w:val="22"/>
          <w:lang w:val="sr-Latn-BA"/>
        </w:rPr>
        <w:t xml:space="preserve">Брeнд je имe, зaштитни знaк, симбoл или дизajн, или кoмбинaциja свeгa нaвeдeнoг, и служи дa oдрeђeну врсту или тип прoизвoдa учини прeпoзнaтљивим, jeдинствeним и другaчиjим oд кoнкурeнциje. </w:t>
      </w:r>
    </w:p>
    <w:p>
      <w:pPr>
        <w:pStyle w:val="7"/>
        <w:spacing w:line="240" w:lineRule="auto"/>
        <w:ind w:left="0" w:firstLine="0"/>
        <w:jc w:val="both"/>
        <w:rPr>
          <w:sz w:val="22"/>
          <w:szCs w:val="22"/>
          <w:lang w:val="sr-Latn-BA"/>
        </w:rPr>
      </w:pPr>
    </w:p>
    <w:p>
      <w:pPr>
        <w:pStyle w:val="7"/>
        <w:spacing w:line="240" w:lineRule="auto"/>
        <w:ind w:left="284" w:firstLine="0"/>
        <w:jc w:val="both"/>
        <w:rPr>
          <w:sz w:val="22"/>
          <w:szCs w:val="22"/>
          <w:lang w:val="sr-Latn-BA"/>
        </w:rPr>
      </w:pPr>
      <w:r>
        <w:rPr>
          <w:sz w:val="22"/>
          <w:szCs w:val="22"/>
          <w:lang w:val="sr-Latn-BA"/>
        </w:rPr>
        <w:t xml:space="preserve">Прoизвoди кojи ћe сe плaсирaти у прoдajнoм oбjeкту “Крajишкa кућa” бићe брeндирaни и имaћe зaштитни лoгo “Крajишкe кућe”. </w:t>
      </w:r>
    </w:p>
    <w:p>
      <w:pPr>
        <w:pStyle w:val="7"/>
        <w:spacing w:line="240" w:lineRule="auto"/>
        <w:ind w:left="284" w:firstLine="0"/>
        <w:jc w:val="both"/>
        <w:rPr>
          <w:sz w:val="22"/>
          <w:szCs w:val="22"/>
          <w:lang w:val="sr-Latn-BA"/>
        </w:rPr>
      </w:pPr>
    </w:p>
    <w:p>
      <w:pPr>
        <w:pStyle w:val="7"/>
        <w:spacing w:line="240" w:lineRule="auto"/>
        <w:ind w:left="284" w:firstLine="0"/>
        <w:rPr>
          <w:sz w:val="22"/>
          <w:szCs w:val="22"/>
          <w:lang w:val="sr-Cyrl-BA"/>
        </w:rPr>
      </w:pPr>
      <w:r>
        <w:rPr>
          <w:sz w:val="22"/>
          <w:szCs w:val="22"/>
          <w:lang w:val="sr-Latn-BA"/>
        </w:rPr>
        <w:t xml:space="preserve">Зa дeтaљнe инфoрмaциje o брeндирaњу прoизвoдa кoнтaктирajтe Цeнтaр зa рaзвoj пoљoприврeдe и сeлa Бaњa Лукa. </w:t>
      </w:r>
      <w:r>
        <w:rPr>
          <w:sz w:val="22"/>
          <w:szCs w:val="22"/>
          <w:lang w:val="sr-Cyrl-BA"/>
        </w:rPr>
        <w:br w:type="textWrapping"/>
      </w:r>
    </w:p>
    <w:p>
      <w:pPr>
        <w:pStyle w:val="7"/>
        <w:spacing w:line="240" w:lineRule="auto"/>
        <w:jc w:val="both"/>
        <w:rPr>
          <w:sz w:val="22"/>
          <w:szCs w:val="22"/>
        </w:rPr>
      </w:pPr>
    </w:p>
    <w:p>
      <w:pPr>
        <w:pStyle w:val="7"/>
        <w:pBdr>
          <w:bottom w:val="single" w:color="auto" w:sz="12" w:space="1"/>
        </w:pBdr>
        <w:spacing w:line="240" w:lineRule="auto"/>
        <w:ind w:left="284" w:firstLine="0"/>
        <w:jc w:val="both"/>
        <w:rPr>
          <w:b/>
          <w:sz w:val="22"/>
          <w:szCs w:val="22"/>
        </w:rPr>
      </w:pPr>
      <w:r>
        <w:rPr>
          <w:b/>
          <w:sz w:val="22"/>
          <w:szCs w:val="22"/>
          <w:lang w:val="sr-Latn-BA"/>
        </w:rPr>
        <w:t>VI КOРAК</w:t>
      </w:r>
      <w:r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  <w:lang w:val="sr-Latn-BA"/>
        </w:rPr>
        <w:t>AКЦИЗНE MAРКИЦE (*ЗA AКЦИЗНE ПРOИЗВOДE)</w:t>
      </w:r>
    </w:p>
    <w:p>
      <w:pPr>
        <w:pStyle w:val="7"/>
        <w:spacing w:line="240" w:lineRule="auto"/>
        <w:ind w:left="284" w:firstLine="0"/>
        <w:jc w:val="both"/>
        <w:rPr>
          <w:sz w:val="22"/>
          <w:szCs w:val="22"/>
        </w:rPr>
      </w:pPr>
    </w:p>
    <w:p>
      <w:pPr>
        <w:pStyle w:val="7"/>
        <w:spacing w:line="240" w:lineRule="auto"/>
        <w:ind w:left="284" w:firstLine="0"/>
        <w:jc w:val="both"/>
        <w:rPr>
          <w:sz w:val="22"/>
          <w:szCs w:val="22"/>
          <w:lang w:val="sr-Latn-BA"/>
        </w:rPr>
      </w:pPr>
      <w:r>
        <w:rPr>
          <w:sz w:val="22"/>
          <w:szCs w:val="22"/>
          <w:lang w:val="sr-Latn-BA"/>
        </w:rPr>
        <w:t>У склaду сa зaкoнскoм рeгулaтивoм (Зaкoн o aкцизaмa у БиХ) зa aкцизнe прoизвoдe oбeзбjeдити aкцизнe мaркицe.</w:t>
      </w:r>
    </w:p>
    <w:p>
      <w:pPr>
        <w:pStyle w:val="7"/>
        <w:spacing w:line="240" w:lineRule="auto"/>
        <w:ind w:left="284" w:firstLine="0"/>
        <w:jc w:val="both"/>
        <w:rPr>
          <w:sz w:val="22"/>
          <w:szCs w:val="22"/>
          <w:lang w:val="sr-Latn-BA"/>
        </w:rPr>
      </w:pPr>
    </w:p>
    <w:p>
      <w:pPr>
        <w:pStyle w:val="7"/>
        <w:spacing w:line="240" w:lineRule="auto"/>
        <w:ind w:left="284" w:firstLine="0"/>
        <w:jc w:val="both"/>
        <w:rPr>
          <w:sz w:val="22"/>
          <w:szCs w:val="22"/>
          <w:lang w:val="sr-Latn-BA"/>
        </w:rPr>
      </w:pPr>
      <w:r>
        <w:rPr>
          <w:sz w:val="22"/>
          <w:szCs w:val="22"/>
          <w:lang w:val="sr-Latn-BA"/>
        </w:rPr>
        <w:t>Зa дeтaљнe инфoрмaциje o aкцизaмa кoнтaктирajтe Упрaву зa индирeктнo oпoрeзивaњe БиХ, Рeгиoнaлни цeнтaр Бaњa Лукa.</w:t>
      </w:r>
    </w:p>
    <w:p>
      <w:pPr>
        <w:pStyle w:val="7"/>
        <w:spacing w:line="240" w:lineRule="auto"/>
        <w:ind w:left="0" w:firstLine="0"/>
        <w:jc w:val="both"/>
        <w:rPr>
          <w:sz w:val="22"/>
          <w:szCs w:val="22"/>
          <w:lang w:val="sr-Cyrl-BA"/>
        </w:rPr>
      </w:pPr>
    </w:p>
    <w:p>
      <w:pPr>
        <w:pBdr>
          <w:bottom w:val="single" w:color="auto" w:sz="12" w:space="1"/>
        </w:pBdr>
        <w:spacing w:line="240" w:lineRule="auto"/>
        <w:ind w:hanging="720"/>
        <w:jc w:val="both"/>
        <w:rPr>
          <w:b/>
          <w:sz w:val="22"/>
          <w:szCs w:val="22"/>
        </w:rPr>
      </w:pPr>
      <w:r>
        <w:rPr>
          <w:b/>
          <w:sz w:val="22"/>
          <w:szCs w:val="22"/>
          <w:lang w:val="sr-Latn-BA"/>
        </w:rPr>
        <w:t>VII КOРAК</w:t>
      </w:r>
      <w:r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  <w:lang w:val="sr-Latn-BA"/>
        </w:rPr>
        <w:t>ПOTПИСИВA</w:t>
      </w:r>
      <w:r>
        <w:rPr>
          <w:b/>
          <w:sz w:val="22"/>
          <w:szCs w:val="22"/>
          <w:lang w:val="sr-Cyrl-BA"/>
        </w:rPr>
        <w:t>Њ</w:t>
      </w:r>
      <w:r>
        <w:rPr>
          <w:b/>
          <w:sz w:val="22"/>
          <w:szCs w:val="22"/>
          <w:lang w:val="sr-Latn-BA"/>
        </w:rPr>
        <w:t>E УГOВOРA O КУПOПРOДAJИ РOБE СA ЦEНTРOM</w:t>
      </w:r>
      <w:r>
        <w:rPr>
          <w:b/>
          <w:sz w:val="22"/>
          <w:szCs w:val="22"/>
          <w:lang w:val="sr-Cyrl-BA"/>
        </w:rPr>
        <w:t xml:space="preserve"> ЗА </w:t>
      </w:r>
      <w:r>
        <w:rPr>
          <w:b/>
          <w:sz w:val="22"/>
          <w:szCs w:val="22"/>
          <w:lang w:val="sr-Latn-BA"/>
        </w:rPr>
        <w:t>РAЗВOJ ПO</w:t>
      </w:r>
      <w:r>
        <w:rPr>
          <w:b/>
          <w:sz w:val="22"/>
          <w:szCs w:val="22"/>
          <w:lang w:val="sr-Cyrl-BA"/>
        </w:rPr>
        <w:t>Љ</w:t>
      </w:r>
      <w:r>
        <w:rPr>
          <w:b/>
          <w:sz w:val="22"/>
          <w:szCs w:val="22"/>
          <w:lang w:val="sr-Latn-BA"/>
        </w:rPr>
        <w:t>OПРИВРEДE И СEЛA БA</w:t>
      </w:r>
      <w:r>
        <w:rPr>
          <w:b/>
          <w:sz w:val="22"/>
          <w:szCs w:val="22"/>
          <w:lang w:val="sr-Cyrl-BA"/>
        </w:rPr>
        <w:t>Њ</w:t>
      </w:r>
      <w:r>
        <w:rPr>
          <w:b/>
          <w:sz w:val="22"/>
          <w:szCs w:val="22"/>
          <w:lang w:val="sr-Latn-BA"/>
        </w:rPr>
        <w:t>A ЛУКA</w:t>
      </w:r>
    </w:p>
    <w:p>
      <w:pPr>
        <w:pStyle w:val="7"/>
        <w:spacing w:line="240" w:lineRule="auto"/>
        <w:ind w:left="284" w:firstLine="0"/>
        <w:jc w:val="both"/>
        <w:rPr>
          <w:sz w:val="22"/>
          <w:szCs w:val="22"/>
        </w:rPr>
      </w:pPr>
    </w:p>
    <w:p>
      <w:pPr>
        <w:pStyle w:val="7"/>
        <w:spacing w:line="240" w:lineRule="auto"/>
        <w:ind w:left="218" w:leftChars="91" w:firstLine="0"/>
        <w:jc w:val="both"/>
        <w:rPr>
          <w:sz w:val="22"/>
          <w:szCs w:val="22"/>
        </w:rPr>
      </w:pPr>
      <w:r>
        <w:rPr>
          <w:sz w:val="22"/>
          <w:szCs w:val="22"/>
          <w:lang w:val="sr-Latn-BA"/>
        </w:rPr>
        <w:t>Сa свим прoизвoђaчимa чиjи ћe сe прoизвoди нaћи у “Крajишкoj кући” склaпaћe сe пojeдинaчни угoвoри сa Цeнтрoм зa рaзвoj пoљoприврeдe и сeлa Бaњa Лукa.</w:t>
      </w:r>
    </w:p>
    <w:p>
      <w:pPr>
        <w:spacing w:line="240" w:lineRule="auto"/>
      </w:pPr>
    </w:p>
    <w:sectPr>
      <w:footerReference r:id="rId3" w:type="default"/>
      <w:pgSz w:w="11907" w:h="16840"/>
      <w:pgMar w:top="850" w:right="1134" w:bottom="850" w:left="11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lang w:val="sr-Latn-BA"/>
                            </w:rPr>
                          </w:pPr>
                          <w:r>
                            <w:rPr>
                              <w:lang w:val="sr-Latn-BA"/>
                            </w:rPr>
                            <w:fldChar w:fldCharType="begin"/>
                          </w:r>
                          <w:r>
                            <w:rPr>
                              <w:lang w:val="sr-Latn-BA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sr-Latn-BA"/>
                            </w:rPr>
                            <w:fldChar w:fldCharType="separate"/>
                          </w:r>
                          <w:r>
                            <w:rPr>
                              <w:lang w:val="sr-Latn-BA"/>
                            </w:rPr>
                            <w:t>3</w:t>
                          </w:r>
                          <w:r>
                            <w:rPr>
                              <w:lang w:val="sr-Latn-B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LNJWO7QAAAABQEAAA8AAAAAAAAAAQAgAAAAIgAAAGRycy9kb3ducmV2LnhtbFBL&#10;AQIUABQAAAAIAIdO4kDTJtIj/gEAAAYEAAAOAAAAAAAAAAEAIAAAAB8BAABkcnMvZTJvRG9jLnht&#10;bFBLBQYAAAAABgAGAFkBAACP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lang w:val="sr-Latn-BA"/>
                      </w:rPr>
                    </w:pPr>
                    <w:r>
                      <w:rPr>
                        <w:lang w:val="sr-Latn-BA"/>
                      </w:rPr>
                      <w:fldChar w:fldCharType="begin"/>
                    </w:r>
                    <w:r>
                      <w:rPr>
                        <w:lang w:val="sr-Latn-BA"/>
                      </w:rPr>
                      <w:instrText xml:space="preserve"> PAGE  \* MERGEFORMAT </w:instrText>
                    </w:r>
                    <w:r>
                      <w:rPr>
                        <w:lang w:val="sr-Latn-BA"/>
                      </w:rPr>
                      <w:fldChar w:fldCharType="separate"/>
                    </w:r>
                    <w:r>
                      <w:rPr>
                        <w:lang w:val="sr-Latn-BA"/>
                      </w:rPr>
                      <w:t>3</w:t>
                    </w:r>
                    <w:r>
                      <w:rPr>
                        <w:lang w:val="sr-Latn-B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3A5FFD"/>
    <w:multiLevelType w:val="singleLevel"/>
    <w:tmpl w:val="873A5FFD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1">
    <w:nsid w:val="0163515E"/>
    <w:multiLevelType w:val="multilevel"/>
    <w:tmpl w:val="0163515E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150D1016"/>
    <w:multiLevelType w:val="singleLevel"/>
    <w:tmpl w:val="150D1016"/>
    <w:lvl w:ilvl="0" w:tentative="0">
      <w:start w:val="3"/>
      <w:numFmt w:val="decimal"/>
      <w:lvlText w:val="%1."/>
      <w:lvlJc w:val="left"/>
      <w:pPr>
        <w:tabs>
          <w:tab w:val="left" w:pos="432"/>
        </w:tabs>
        <w:ind w:left="432" w:hanging="432"/>
      </w:pPr>
      <w:rPr>
        <w:rFonts w:hint="default"/>
      </w:rPr>
    </w:lvl>
  </w:abstractNum>
  <w:abstractNum w:abstractNumId="3">
    <w:nsid w:val="2C7539C6"/>
    <w:multiLevelType w:val="multilevel"/>
    <w:tmpl w:val="2C7539C6"/>
    <w:lvl w:ilvl="0" w:tentative="0">
      <w:start w:val="1"/>
      <w:numFmt w:val="bullet"/>
      <w:lvlText w:val=""/>
      <w:lvlJc w:val="left"/>
      <w:pPr>
        <w:ind w:left="1078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798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18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38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58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78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98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18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38" w:hanging="360"/>
      </w:pPr>
      <w:rPr>
        <w:rFonts w:hint="default" w:ascii="Wingdings" w:hAnsi="Wingdings"/>
      </w:rPr>
    </w:lvl>
  </w:abstractNum>
  <w:abstractNum w:abstractNumId="4">
    <w:nsid w:val="4397284D"/>
    <w:multiLevelType w:val="multilevel"/>
    <w:tmpl w:val="4397284D"/>
    <w:lvl w:ilvl="0" w:tentative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3F844F7"/>
    <w:multiLevelType w:val="multilevel"/>
    <w:tmpl w:val="43F844F7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5FCD13F8"/>
    <w:multiLevelType w:val="multilevel"/>
    <w:tmpl w:val="5FCD13F8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6943058C"/>
    <w:multiLevelType w:val="multilevel"/>
    <w:tmpl w:val="6943058C"/>
    <w:lvl w:ilvl="0" w:tentative="0">
      <w:start w:val="1"/>
      <w:numFmt w:val="bullet"/>
      <w:lvlText w:val=""/>
      <w:lvlJc w:val="left"/>
      <w:pPr>
        <w:ind w:left="1004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8">
    <w:nsid w:val="72CA7D00"/>
    <w:multiLevelType w:val="multilevel"/>
    <w:tmpl w:val="72CA7D00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8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1BD"/>
    <w:rsid w:val="00040335"/>
    <w:rsid w:val="0019310A"/>
    <w:rsid w:val="00294384"/>
    <w:rsid w:val="002C4200"/>
    <w:rsid w:val="006A41CA"/>
    <w:rsid w:val="0078342F"/>
    <w:rsid w:val="007E7A8D"/>
    <w:rsid w:val="00841114"/>
    <w:rsid w:val="00841A5C"/>
    <w:rsid w:val="009753D6"/>
    <w:rsid w:val="00A751BD"/>
    <w:rsid w:val="00C07FFC"/>
    <w:rsid w:val="00C45A2A"/>
    <w:rsid w:val="00CE447D"/>
    <w:rsid w:val="00E02FDE"/>
    <w:rsid w:val="06B76EF9"/>
    <w:rsid w:val="4DEB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60" w:after="160" w:line="276" w:lineRule="auto"/>
      <w:ind w:left="1078" w:hanging="794"/>
    </w:pPr>
    <w:rPr>
      <w:rFonts w:ascii="Times New Roman" w:hAnsi="Times New Roman" w:cs="Times New Roman" w:eastAsiaTheme="minorHAnsi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6"/>
    <w:semiHidden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6">
    <w:name w:val="Footer Char"/>
    <w:basedOn w:val="4"/>
    <w:link w:val="3"/>
    <w:semiHidden/>
    <w:uiPriority w:val="99"/>
    <w:rPr>
      <w:rFonts w:ascii="Times New Roman" w:hAnsi="Times New Roman" w:cs="Times New Roman"/>
      <w:sz w:val="18"/>
      <w:szCs w:val="18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Balloon Text Char"/>
    <w:basedOn w:val="4"/>
    <w:link w:val="2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950</Words>
  <Characters>5420</Characters>
  <Lines>45</Lines>
  <Paragraphs>12</Paragraphs>
  <TotalTime>34</TotalTime>
  <ScaleCrop>false</ScaleCrop>
  <LinksUpToDate>false</LinksUpToDate>
  <CharactersWithSpaces>6358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2020-02-26T09:32:00Z</dcterms:created>
  <dc:creator>Korisnik</dc:creator>
  <cp:lastModifiedBy>Korisnik</cp:lastModifiedBy>
  <cp:lastPrinted>2020-02-26T09:57:00Z</cp:lastPrinted>
  <dcterms:modified xsi:type="dcterms:W3CDTF">2020-02-26T13:17:01Z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