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</w:rPr>
      </w:pPr>
      <w:bookmarkStart w:id="0" w:name="_GoBack"/>
      <w:bookmarkEnd w:id="0"/>
    </w:p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334/20-О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Датум:27.02.2020.год.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lang w:val="sr-Cyrl-CS"/>
        </w:rPr>
        <w:t xml:space="preserve">Војводе Момчила број 10-12-16, 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153/15,626/18 и члана 33. Статута Центра за развој пољопривреде и  села, у поступку јавне набавке роба-Набавка пестицида (заштитних средстава)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роба „Набавка пестицида (заштитних средстава)“, путем директног споразума број:245/20.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2. Утврђује се да су понуђачи „Завичај Комерц“ д.о.о. Залужани,  и „АГРОЛУХ“ д.о.о. Лакташи испунили услове за квалификацију.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3. „</w:t>
      </w:r>
      <w:r>
        <w:rPr>
          <w:rFonts w:ascii="Arial" w:hAnsi="Arial" w:cs="Arial"/>
          <w:b/>
          <w:lang w:val="sr-Cyrl-CS"/>
        </w:rPr>
        <w:t>АГРОЛУХ “ д.о.о.  Лакташи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>, бира се у поступку јавне набавке број:245/20. Понуђач је понудио најнижу цијену  у износу од 4.661,00 КМ без ПДВ-а, односно 5.453,37 КМ са урачунатим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4. Уговорни орган закључиће уговор са изабраним понуђачем, под условима утврђеним у позиву  за достављање понуда и понудом број: 116/20 од 27.02.2020..године, доставњеном од стране изабраног понуђача. 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5. Ова Одлука је коначна и ступа на снагу даном доношења.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Доставља се понуђачима који су учествовали у поступку јавне набавке, у складу са чланом 71.став 2.Закона о јавним набавкама Босне и Херцеговине. </w:t>
      </w:r>
    </w:p>
    <w:p>
      <w:pPr>
        <w:jc w:val="both"/>
        <w:rPr>
          <w:rFonts w:ascii="Arial" w:hAnsi="Arial" w:cs="Arial"/>
          <w:color w:val="FF0000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Центар за развој села, провео је поступак директног споразума број:245/20 за избор најповољнијег понуђача за набавку роба „Набавка пестицида (заштитних средстава), по Одлуци Директора број: 244/20 од 20.02.2020.године. 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Критериј за избор најповољнијег понуђача је најнижа цијена. 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</w:p>
    <w:p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без ПДВ-а је </w:t>
      </w:r>
      <w:r>
        <w:rPr>
          <w:rFonts w:ascii="Arial" w:hAnsi="Arial" w:cs="Arial"/>
          <w:b/>
          <w:color w:val="000000" w:themeColor="text1"/>
          <w:lang w:val="sr-Cyrl-CS"/>
        </w:rPr>
        <w:t>6.000,00 КМ.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Позив за достављање понуда , упућен је понуђачима: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„Завичај Комерц“ д.о.о. Залужани  и „АГРОЛУХ“ д.о.о.Лакташи.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27.02.2020.године у 12:15 часова представник Центра за село је за предметну набавку извршио отварање понуда и том приликом констатовао  да су пристигле понуде сљедећих понуђача и то по сљедећем редослиједу приспјећа: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</w:p>
    <w:p>
      <w:pPr>
        <w:pStyle w:val="8"/>
        <w:jc w:val="both"/>
        <w:rPr>
          <w:rFonts w:ascii="Arial" w:hAnsi="Arial" w:cs="Arial"/>
          <w:lang w:val="sr-Cyrl-CS"/>
        </w:rPr>
      </w:pP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„ЗАВИЧАЈ КОМЕРЦ“ д.о.о. Залужани са понуђеном цијеном у износу од </w:t>
      </w:r>
    </w:p>
    <w:p>
      <w:pPr>
        <w:ind w:left="108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4.756,78  КМ без ПДВ-а односно 5.565,43 КМ са ПДВ-ом,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„АГРОЛУХ“ д.о.о. Лакташи  са понуђеном цијеном у износу од 4.661,00 КМ без ПДВ-а односно 5.453,37 КМ са ПДВ-ом.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Након пријема понуда извршена је рачунска контрола понуда и рачунском контролом утврђена је грешка  у понуди понуђача „Завичај Комерц“ д.о.о. Залужани у ставци бр.6 спецификације роба. 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За наведену робу количине 7 комада понуђена је јединична  цијена  73,49 КМ,  односно укупна цијена </w:t>
      </w:r>
      <w:r>
        <w:rPr>
          <w:rFonts w:ascii="Arial" w:hAnsi="Arial" w:cs="Arial"/>
          <w:b/>
          <w:lang w:val="sr-Cyrl-CS"/>
        </w:rPr>
        <w:t>је  556,43 КМ</w:t>
      </w:r>
      <w:r>
        <w:rPr>
          <w:rFonts w:ascii="Arial" w:hAnsi="Arial" w:cs="Arial"/>
          <w:lang w:val="sr-Cyrl-CS"/>
        </w:rPr>
        <w:t xml:space="preserve">. Рачунском контролом утврђена је стварна вриједност  наведене укупне цијене у ставци 6 од </w:t>
      </w:r>
      <w:r>
        <w:rPr>
          <w:rFonts w:ascii="Arial" w:hAnsi="Arial" w:cs="Arial"/>
          <w:b/>
          <w:lang w:val="sr-Cyrl-CS"/>
        </w:rPr>
        <w:t>514,43 КМ</w:t>
      </w:r>
      <w:r>
        <w:rPr>
          <w:rFonts w:ascii="Arial" w:hAnsi="Arial" w:cs="Arial"/>
          <w:lang w:val="sr-Cyrl-CS"/>
        </w:rPr>
        <w:t xml:space="preserve"> . </w:t>
      </w: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На основу неведеног понуда понуђача „Завичај комерц“ д.о.о.  Залужани износи </w:t>
      </w:r>
      <w:r>
        <w:rPr>
          <w:rFonts w:ascii="Arial" w:hAnsi="Arial" w:cs="Arial"/>
          <w:b/>
          <w:lang w:val="sr-Cyrl-CS"/>
        </w:rPr>
        <w:t>4.714,78 КМ без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ПДВ-а односно  5.516,29 КМ са ПДВ-ом.  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С обзиром да понуда наведеног понуђача није најнижа у овом предмету набавке, није ни тражена сагласност за исправку  рачунске грешке.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Разматрајући захтјев за набавку и понуде понуђача, уговорни орган је из наведених разлога, примјеном члана 64.став 1.тачка б. Закона о јавним набавкама Босне и Херцеговине, те Правилника о поступку директног споразума Центра као најповоњнијег понуђача изабрао  „АГРОЛУХ“ д.о.о. Лакташи </w:t>
      </w:r>
      <w:r>
        <w:rPr>
          <w:rFonts w:ascii="Arial" w:hAnsi="Arial" w:cs="Arial"/>
          <w:lang w:val="sr-Cyrl-CS"/>
        </w:rPr>
        <w:t xml:space="preserve">са понуђеном најнижом  цијеном у износу од </w:t>
      </w:r>
      <w:r>
        <w:rPr>
          <w:rFonts w:ascii="Arial" w:hAnsi="Arial" w:cs="Arial"/>
          <w:b/>
          <w:lang w:val="sr-Cyrl-CS"/>
        </w:rPr>
        <w:t>4.661,00 КМ без ПДВ-а односно 5.453,37 КМ са ПДВ-ом.</w:t>
      </w:r>
    </w:p>
    <w:p>
      <w:pPr>
        <w:jc w:val="both"/>
        <w:rPr>
          <w:rFonts w:ascii="Arial" w:hAnsi="Arial" w:cs="Arial"/>
          <w:color w:val="FF0000"/>
          <w:lang w:val="sr-Cyrl-CS"/>
        </w:rPr>
      </w:pPr>
    </w:p>
    <w:p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С обзиром да је понуђач „АГРОЛУХ“ д.о.о. Лакташи  доставио понуду за јавну набавку број:245/20 у складу са условима из позива за достављање понуда , то ће уговорни орган  прихватити приједлог представника Центра и одлучити као у диспозитиву. 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ab/>
      </w:r>
      <w:r>
        <w:rPr>
          <w:rFonts w:ascii="Arial" w:hAnsi="Arial" w:cs="Arial"/>
          <w:color w:val="000000" w:themeColor="text1"/>
          <w:lang w:val="sr-Cyrl-CS"/>
        </w:rPr>
        <w:t xml:space="preserve"> 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   </w:t>
      </w: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</w:p>
    <w:p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>
      <w:pPr>
        <w:pStyle w:val="8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Понуђачима  2х</w:t>
      </w:r>
      <w:r>
        <w:rPr>
          <w:rFonts w:ascii="Arial" w:hAnsi="Arial" w:cs="Arial"/>
          <w:color w:val="000000" w:themeColor="text1"/>
          <w:lang w:val="sr-Cyrl-CS"/>
        </w:rPr>
        <w:tab/>
      </w:r>
      <w:r>
        <w:rPr>
          <w:rFonts w:ascii="Arial" w:hAnsi="Arial" w:cs="Arial"/>
          <w:color w:val="000000" w:themeColor="text1"/>
          <w:lang w:val="sr-Cyrl-CS"/>
        </w:rPr>
        <w:tab/>
      </w:r>
      <w:r>
        <w:rPr>
          <w:rFonts w:ascii="Arial" w:hAnsi="Arial" w:cs="Arial"/>
          <w:color w:val="000000" w:themeColor="text1"/>
          <w:lang w:val="sr-Cyrl-CS"/>
        </w:rPr>
        <w:tab/>
      </w:r>
      <w:r>
        <w:rPr>
          <w:rFonts w:ascii="Arial" w:hAnsi="Arial" w:cs="Arial"/>
          <w:color w:val="000000" w:themeColor="text1"/>
          <w:lang w:val="sr-Cyrl-CS"/>
        </w:rPr>
        <w:t xml:space="preserve">                                      ДИРЕКТОР </w:t>
      </w:r>
    </w:p>
    <w:p>
      <w:pPr>
        <w:pStyle w:val="8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Евиденција                                                             </w:t>
      </w:r>
      <w:r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>
        <w:rPr>
          <w:rFonts w:ascii="Arial" w:hAnsi="Arial" w:cs="Arial"/>
          <w:color w:val="000000" w:themeColor="text1"/>
          <w:lang w:val="sr-Cyrl-CS"/>
        </w:rPr>
        <w:t>.</w:t>
      </w:r>
    </w:p>
    <w:p>
      <w:pPr>
        <w:pStyle w:val="8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Архива                                                             </w:t>
      </w:r>
    </w:p>
    <w:p>
      <w:pPr>
        <w:pStyle w:val="8"/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>
      <w:pPr>
        <w:rPr>
          <w:rFonts w:ascii="Arial" w:hAnsi="Arial" w:cs="Arial"/>
          <w:lang w:val="sr-Cyrl-CS"/>
        </w:rPr>
      </w:pPr>
    </w:p>
    <w:sectPr>
      <w:pgSz w:w="12240" w:h="15840"/>
      <w:pgMar w:top="720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2A2F03"/>
    <w:multiLevelType w:val="multilevel"/>
    <w:tmpl w:val="362A2F03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4FD1"/>
    <w:rsid w:val="000576CE"/>
    <w:rsid w:val="00080FD0"/>
    <w:rsid w:val="000900D1"/>
    <w:rsid w:val="000955F3"/>
    <w:rsid w:val="000B0C94"/>
    <w:rsid w:val="000B5D23"/>
    <w:rsid w:val="000E5BE6"/>
    <w:rsid w:val="000F3614"/>
    <w:rsid w:val="00100CF5"/>
    <w:rsid w:val="00104066"/>
    <w:rsid w:val="00113C04"/>
    <w:rsid w:val="00124427"/>
    <w:rsid w:val="00126134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9367A"/>
    <w:rsid w:val="001B3E98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579A8"/>
    <w:rsid w:val="00261997"/>
    <w:rsid w:val="002666BF"/>
    <w:rsid w:val="00282F1F"/>
    <w:rsid w:val="00286046"/>
    <w:rsid w:val="00286AB2"/>
    <w:rsid w:val="00297874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302B52"/>
    <w:rsid w:val="00325782"/>
    <w:rsid w:val="003319CB"/>
    <w:rsid w:val="0033687D"/>
    <w:rsid w:val="00354C37"/>
    <w:rsid w:val="0036089D"/>
    <w:rsid w:val="00362539"/>
    <w:rsid w:val="00363596"/>
    <w:rsid w:val="00374D21"/>
    <w:rsid w:val="003913EF"/>
    <w:rsid w:val="00392D53"/>
    <w:rsid w:val="00392F6D"/>
    <w:rsid w:val="003A3867"/>
    <w:rsid w:val="003D0167"/>
    <w:rsid w:val="003D1575"/>
    <w:rsid w:val="003E0DAE"/>
    <w:rsid w:val="004117CA"/>
    <w:rsid w:val="0042129D"/>
    <w:rsid w:val="0042439D"/>
    <w:rsid w:val="00427471"/>
    <w:rsid w:val="0043248E"/>
    <w:rsid w:val="0045573C"/>
    <w:rsid w:val="0046145A"/>
    <w:rsid w:val="00462738"/>
    <w:rsid w:val="00463A7A"/>
    <w:rsid w:val="00471277"/>
    <w:rsid w:val="00477F08"/>
    <w:rsid w:val="0048600C"/>
    <w:rsid w:val="004A468B"/>
    <w:rsid w:val="004B3010"/>
    <w:rsid w:val="004D19F4"/>
    <w:rsid w:val="004E1D24"/>
    <w:rsid w:val="004E3D53"/>
    <w:rsid w:val="004F1D6D"/>
    <w:rsid w:val="00521833"/>
    <w:rsid w:val="005250BA"/>
    <w:rsid w:val="00541672"/>
    <w:rsid w:val="00543040"/>
    <w:rsid w:val="00543EFC"/>
    <w:rsid w:val="005447BA"/>
    <w:rsid w:val="00566944"/>
    <w:rsid w:val="00570921"/>
    <w:rsid w:val="0057107C"/>
    <w:rsid w:val="00576530"/>
    <w:rsid w:val="00590C66"/>
    <w:rsid w:val="00591B4E"/>
    <w:rsid w:val="005A129D"/>
    <w:rsid w:val="005A72F0"/>
    <w:rsid w:val="005C6828"/>
    <w:rsid w:val="005D60AC"/>
    <w:rsid w:val="005E346C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80AD3"/>
    <w:rsid w:val="00682351"/>
    <w:rsid w:val="00686A6E"/>
    <w:rsid w:val="006A2A15"/>
    <w:rsid w:val="006A36D3"/>
    <w:rsid w:val="006A4F77"/>
    <w:rsid w:val="006A6556"/>
    <w:rsid w:val="006A76E0"/>
    <w:rsid w:val="006C21E6"/>
    <w:rsid w:val="006C3757"/>
    <w:rsid w:val="006D6B83"/>
    <w:rsid w:val="006E3F30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E4D24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452A"/>
    <w:rsid w:val="00902989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A0411"/>
    <w:rsid w:val="009A0445"/>
    <w:rsid w:val="009A0A0A"/>
    <w:rsid w:val="009A66D6"/>
    <w:rsid w:val="009B16E1"/>
    <w:rsid w:val="009B393A"/>
    <w:rsid w:val="009D36FB"/>
    <w:rsid w:val="009D6FEB"/>
    <w:rsid w:val="009E4646"/>
    <w:rsid w:val="009F356A"/>
    <w:rsid w:val="00A056BA"/>
    <w:rsid w:val="00A11A3D"/>
    <w:rsid w:val="00A20452"/>
    <w:rsid w:val="00A71689"/>
    <w:rsid w:val="00A81E5B"/>
    <w:rsid w:val="00A96821"/>
    <w:rsid w:val="00AA7951"/>
    <w:rsid w:val="00AD0075"/>
    <w:rsid w:val="00AD0C09"/>
    <w:rsid w:val="00AD0FD6"/>
    <w:rsid w:val="00AD500D"/>
    <w:rsid w:val="00AD50F5"/>
    <w:rsid w:val="00AE1CE0"/>
    <w:rsid w:val="00AF076C"/>
    <w:rsid w:val="00B1088C"/>
    <w:rsid w:val="00B169DD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7A6"/>
    <w:rsid w:val="00B92AFB"/>
    <w:rsid w:val="00B94142"/>
    <w:rsid w:val="00BA1E1A"/>
    <w:rsid w:val="00BA3688"/>
    <w:rsid w:val="00BB3B33"/>
    <w:rsid w:val="00BC62C3"/>
    <w:rsid w:val="00BC723B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BDB"/>
    <w:rsid w:val="00C737B3"/>
    <w:rsid w:val="00C82AEF"/>
    <w:rsid w:val="00CA396F"/>
    <w:rsid w:val="00CA50A1"/>
    <w:rsid w:val="00CB156B"/>
    <w:rsid w:val="00CD2829"/>
    <w:rsid w:val="00CF17A1"/>
    <w:rsid w:val="00CF7125"/>
    <w:rsid w:val="00D02593"/>
    <w:rsid w:val="00D14301"/>
    <w:rsid w:val="00D52F37"/>
    <w:rsid w:val="00DB16CF"/>
    <w:rsid w:val="00DB6683"/>
    <w:rsid w:val="00DC5FA5"/>
    <w:rsid w:val="00DD473D"/>
    <w:rsid w:val="00DD4851"/>
    <w:rsid w:val="00DD5755"/>
    <w:rsid w:val="00DE0230"/>
    <w:rsid w:val="00DE209B"/>
    <w:rsid w:val="00DE45F2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720C5"/>
    <w:rsid w:val="00E77859"/>
    <w:rsid w:val="00E80BD3"/>
    <w:rsid w:val="00E81345"/>
    <w:rsid w:val="00E845E1"/>
    <w:rsid w:val="00E87FEF"/>
    <w:rsid w:val="00E9599F"/>
    <w:rsid w:val="00EA73C3"/>
    <w:rsid w:val="00EC0BB3"/>
    <w:rsid w:val="00EC3EAE"/>
    <w:rsid w:val="00EE114B"/>
    <w:rsid w:val="00F03B59"/>
    <w:rsid w:val="00F044E8"/>
    <w:rsid w:val="00F37962"/>
    <w:rsid w:val="00F41EE8"/>
    <w:rsid w:val="00F54BDD"/>
    <w:rsid w:val="00F55CC0"/>
    <w:rsid w:val="00F6080F"/>
    <w:rsid w:val="00F734A4"/>
    <w:rsid w:val="00F76D32"/>
    <w:rsid w:val="00F7704F"/>
    <w:rsid w:val="00F92AAF"/>
    <w:rsid w:val="00F939E4"/>
    <w:rsid w:val="00F93FAE"/>
    <w:rsid w:val="00FB0109"/>
    <w:rsid w:val="00FB6402"/>
    <w:rsid w:val="00FB6D89"/>
    <w:rsid w:val="00FB6E7C"/>
    <w:rsid w:val="00FD3C42"/>
    <w:rsid w:val="00FE5BA1"/>
    <w:rsid w:val="7981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F8FFC9-43FB-4150-B9D2-9720F250E7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607</Words>
  <Characters>3464</Characters>
  <Lines>28</Lines>
  <Paragraphs>8</Paragraphs>
  <TotalTime>1</TotalTime>
  <ScaleCrop>false</ScaleCrop>
  <LinksUpToDate>false</LinksUpToDate>
  <CharactersWithSpaces>4063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2020-02-28T10:02:00Z</dcterms:created>
  <dc:creator>vinka.kalamanda</dc:creator>
  <cp:lastModifiedBy>Korisnik</cp:lastModifiedBy>
  <cp:lastPrinted>2020-02-27T12:11:00Z</cp:lastPrinted>
  <dcterms:modified xsi:type="dcterms:W3CDTF">2020-02-28T13:43:00Z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