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89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720"/>
                <w:tab w:val="center" w:pos="4153"/>
                <w:tab w:val="right" w:pos="8306"/>
              </w:tabs>
              <w:rPr>
                <w:b/>
                <w:szCs w:val="20"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Cs w:val="20"/>
              </w:rPr>
              <w:drawing>
                <wp:inline distT="0" distB="0" distL="0" distR="0">
                  <wp:extent cx="666750" cy="828675"/>
                  <wp:effectExtent l="1905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b/>
                <w:szCs w:val="20"/>
                <w:lang w:val="sr-Latn-CS"/>
              </w:rPr>
            </w:pPr>
            <w:r>
              <w:rPr>
                <w:b/>
                <w:szCs w:val="20"/>
                <w:lang w:val="sr-Cyrl-CS"/>
              </w:rPr>
              <w:t>ЦЕНТАР ЗА РАЗВОЈ ПОЉОПРИВРЕДЕ И СЕЛА</w:t>
            </w:r>
          </w:p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b/>
                <w:szCs w:val="20"/>
                <w:lang w:val="sr-Cyrl-CS"/>
              </w:rPr>
            </w:pPr>
            <w:r>
              <w:rPr>
                <w:b/>
                <w:szCs w:val="20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lang w:val="sr-Latn-CS"/>
              </w:rPr>
            </w:pPr>
          </w:p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lang w:val="sr-Latn-CS"/>
              </w:rPr>
            </w:pPr>
          </w:p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lang w:val="sr-Cyrl-CS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b/>
                <w:szCs w:val="20"/>
                <w:lang w:val="sr-Cyrl-CS"/>
              </w:rPr>
            </w:pPr>
          </w:p>
        </w:tc>
        <w:tc>
          <w:tcPr>
            <w:tcW w:w="3960" w:type="dxa"/>
            <w:vAlign w:val="bottom"/>
          </w:tcPr>
          <w:p/>
        </w:tc>
      </w:tr>
    </w:tbl>
    <w:p>
      <w:pPr>
        <w:rPr>
          <w:i/>
        </w:rPr>
      </w:pPr>
      <w:r>
        <w:rPr>
          <w:i/>
          <w:lang w:val="sr-Cyrl-CS"/>
        </w:rPr>
        <w:t xml:space="preserve">Војводе Момчила 10-12-16,  тел: 051/433-620 </w:t>
      </w:r>
    </w:p>
    <w:p>
      <w:pPr>
        <w:rPr>
          <w:lang w:val="sr-Cyrl-CS"/>
        </w:rPr>
      </w:pPr>
    </w:p>
    <w:p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>
        <w:rPr>
          <w:lang w:val="sr-Cyrl-CS"/>
        </w:rPr>
        <w:t xml:space="preserve">став 1.тачка </w:t>
      </w:r>
      <w:r>
        <w:rPr>
          <w:lang w:val="bs-Cyrl-BA"/>
        </w:rPr>
        <w:t>б</w:t>
      </w:r>
      <w:r>
        <w:rPr>
          <w:lang w:val="sr-Cyrl-CS"/>
        </w:rPr>
        <w:t>), члана 70. став 1, 3. и 6. Закона о јавним набавкама Босне и Херцеговине (Службени гласник  БиХ бр.39/14) и члана 33. Статута Центра за развој</w:t>
      </w:r>
      <w:r>
        <w:t xml:space="preserve"> </w:t>
      </w:r>
      <w:r>
        <w:rPr>
          <w:lang w:val="sr-Cyrl-CS"/>
        </w:rPr>
        <w:t>пољопривреде и  села, а на основу утврђене препоруке од стране комисије број: 1070-1/19 од 23.07.2019. године, за провођење поступка  за избор најповољнијег понуђача за набавку роба „</w:t>
      </w:r>
      <w:r>
        <w:rPr>
          <w:b/>
          <w:lang w:val="sr-Cyrl-CS"/>
        </w:rPr>
        <w:t>Набавка трактора“</w:t>
      </w:r>
      <w:r>
        <w:rPr>
          <w:lang w:val="sr-Cyrl-CS"/>
        </w:rPr>
        <w:t xml:space="preserve">, Директор Центра </w:t>
      </w:r>
      <w:r>
        <w:rPr>
          <w:b/>
          <w:lang w:val="sr-Cyrl-CS"/>
        </w:rPr>
        <w:t xml:space="preserve">д о н о с и, </w:t>
      </w:r>
      <w:r>
        <w:t>сљедећу</w:t>
      </w:r>
    </w:p>
    <w:p>
      <w:pPr>
        <w:rPr>
          <w:lang w:val="sr-Cyrl-CS"/>
        </w:rPr>
      </w:pPr>
    </w:p>
    <w:p>
      <w:pPr>
        <w:pStyle w:val="3"/>
        <w:rPr>
          <w:b/>
        </w:rPr>
      </w:pPr>
      <w:r>
        <w:rPr>
          <w:b/>
        </w:rPr>
        <w:t>О Д Л У К У</w:t>
      </w:r>
    </w:p>
    <w:p>
      <w:pPr>
        <w:jc w:val="center"/>
        <w:rPr>
          <w:lang w:val="sr-Cyrl-CS"/>
        </w:rPr>
      </w:pPr>
      <w:r>
        <w:rPr>
          <w:b/>
          <w:lang w:val="sr-Cyrl-CS"/>
        </w:rPr>
        <w:t>о избору најповољнијег понуђача</w:t>
      </w:r>
    </w:p>
    <w:p>
      <w:pPr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1.</w:t>
      </w:r>
      <w:r>
        <w:t xml:space="preserve"> Прихвата</w:t>
      </w:r>
      <w:r>
        <w:rPr>
          <w:lang w:val="sr-Cyrl-CS"/>
        </w:rPr>
        <w:t xml:space="preserve"> </w:t>
      </w:r>
      <w:r>
        <w:t>се</w:t>
      </w:r>
      <w:r>
        <w:rPr>
          <w:lang w:val="sr-Cyrl-CS"/>
        </w:rPr>
        <w:t xml:space="preserve"> </w:t>
      </w:r>
      <w:r>
        <w:t>приједлог</w:t>
      </w:r>
      <w:r>
        <w:rPr>
          <w:lang w:val="sr-Cyrl-CS"/>
        </w:rPr>
        <w:t xml:space="preserve">-препорука </w:t>
      </w:r>
      <w:r>
        <w:t>Комисије</w:t>
      </w:r>
      <w:r>
        <w:rPr>
          <w:lang w:val="sr-Cyrl-CS"/>
        </w:rPr>
        <w:t xml:space="preserve"> број: 1070-1/19 од 23.07.2019. године </w:t>
      </w:r>
      <w:r>
        <w:t>за</w:t>
      </w:r>
      <w:r>
        <w:rPr>
          <w:lang w:val="sr-Cyrl-CS"/>
        </w:rPr>
        <w:t xml:space="preserve"> јавну набавку роба: „Набавка трактора“, по конкурентском позиву број 1013/19 од 09.07.2019. године, објављеном на Порталу јавних набавки, обавјештење о набавци број: 256-7-1-37-3-15/19.</w:t>
      </w:r>
    </w:p>
    <w:p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>
      <w:pPr>
        <w:jc w:val="both"/>
        <w:rPr>
          <w:b/>
          <w:lang w:val="sr-Cyrl-CS"/>
        </w:rPr>
      </w:pPr>
      <w:r>
        <w:t>2.</w:t>
      </w:r>
      <w:r>
        <w:rPr>
          <w:lang w:val="sr-Cyrl-BA"/>
        </w:rPr>
        <w:t xml:space="preserve"> </w:t>
      </w:r>
      <w:r>
        <w:rPr>
          <w:lang w:val="sr-Cyrl-CS"/>
        </w:rPr>
        <w:t xml:space="preserve">Уговор се додјељује понуђачу </w:t>
      </w:r>
      <w:r>
        <w:rPr>
          <w:b/>
          <w:lang w:val="sr-Cyrl-CS"/>
        </w:rPr>
        <w:t>„АУТО - МАНДИЋ“ д.о.о. Градишка</w:t>
      </w:r>
      <w:r>
        <w:rPr>
          <w:lang w:val="sr-Cyrl-CS"/>
        </w:rPr>
        <w:t xml:space="preserve">, понуда број: 04/19 од 19.07.2019. године, за понуђену цијену од </w:t>
      </w:r>
      <w:r>
        <w:rPr>
          <w:b/>
          <w:lang w:val="sr-Cyrl-CS"/>
        </w:rPr>
        <w:t>37.500,00 КМ без ПДВ-а односно 43.875,00 КМ са ПДВ-ом</w:t>
      </w:r>
      <w:r>
        <w:rPr>
          <w:lang w:val="sr-Cyrl-CS"/>
        </w:rPr>
        <w:t>.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sr-Cyrl-CS"/>
        </w:rPr>
      </w:pPr>
      <w:r>
        <w:rPr>
          <w:lang w:val="sr-Cyrl-CS"/>
        </w:rPr>
        <w:t xml:space="preserve">3. Понуда понуђача из тачке 2. ове одлуке је прихватљива и најповољнија по критеријуму најниже цијене понуде у складу са чланом 64. тачка 1. под б) Закона о јавним набавкама  Босне и Херцеговине. 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4. Уговорни орган закључиће уговор са најповољнијим понуђачем под условима утврђеним у тендерској документацији.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5. Ова одлука објавиће се на веб-страници: </w:t>
      </w:r>
      <w:r>
        <w:fldChar w:fldCharType="begin"/>
      </w:r>
      <w:r>
        <w:instrText xml:space="preserve"> HYPERLINK "http://www.crusbl.org" </w:instrText>
      </w:r>
      <w:r>
        <w:fldChar w:fldCharType="separate"/>
      </w:r>
      <w:r>
        <w:rPr>
          <w:rStyle w:val="13"/>
          <w:b/>
          <w:lang w:val="sr-Latn-CS"/>
        </w:rPr>
        <w:t>www.crusbl.org</w:t>
      </w:r>
      <w:r>
        <w:rPr>
          <w:rStyle w:val="13"/>
          <w:b/>
          <w:lang w:val="sr-Latn-CS"/>
        </w:rPr>
        <w:fldChar w:fldCharType="end"/>
      </w:r>
      <w:r>
        <w:rPr>
          <w:lang w:val="sr-Cyrl-CS"/>
        </w:rPr>
        <w:t xml:space="preserve"> истовремено са упућивањем понуђачима који су учествовали у поступку јавне набавке, сходно члану 70. став (6) Закона о јавним набавкама.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6. Ова одлука се доставља свим понуђачима који су  учествовалиу поступку јавне набавке, у складу са чланом 71. став (2) Закона о јавним набавкама. </w:t>
      </w:r>
    </w:p>
    <w:p>
      <w:pPr>
        <w:jc w:val="both"/>
        <w:rPr>
          <w:lang w:val="sr-Cyrl-CS"/>
        </w:rPr>
      </w:pPr>
    </w:p>
    <w:p>
      <w:pPr>
        <w:pStyle w:val="3"/>
        <w:rPr>
          <w:b/>
        </w:rPr>
      </w:pPr>
      <w:r>
        <w:rPr>
          <w:b/>
        </w:rPr>
        <w:t>О б р а з л о ж е њ е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број: 1012/19-О  од 09.07.2019. године.</w:t>
      </w:r>
    </w:p>
    <w:p>
      <w:pPr>
        <w:jc w:val="both"/>
        <w:rPr>
          <w:lang w:val="sr-Cyrl-CS"/>
        </w:rPr>
      </w:pPr>
      <w:r>
        <w:rPr>
          <w:lang w:val="sr-Cyrl-CS"/>
        </w:rPr>
        <w:t>Јавна набавка је проведена путем конкурентског захтјева за доставу понуда.</w:t>
      </w:r>
    </w:p>
    <w:p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ПДВ-а: 49.999,00 КМ.</w:t>
      </w:r>
    </w:p>
    <w:p>
      <w:pPr>
        <w:jc w:val="both"/>
        <w:rPr>
          <w:lang w:val="sr-Cyrl-CS"/>
        </w:rPr>
      </w:pPr>
      <w:r>
        <w:rPr>
          <w:lang w:val="sr-Cyrl-CS"/>
        </w:rPr>
        <w:t xml:space="preserve">Обавјештење о набавци број: 256-7-1-37-3-15/19 објављено на Порталу јавних набавки дана 10.07.2019. године. </w:t>
      </w:r>
    </w:p>
    <w:p>
      <w:pPr>
        <w:jc w:val="both"/>
        <w:rPr>
          <w:lang w:val="sr-Cyrl-CS"/>
        </w:rPr>
      </w:pPr>
      <w:r>
        <w:rPr>
          <w:lang w:val="sr-Cyrl-CS"/>
        </w:rPr>
        <w:t xml:space="preserve">Комисија за јавну набавку, именована је Рјешењем број: 1013-2/19 од  09.07.2019.  године.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Дана 11.07.2019. године уговорни орган је упутио позив за достављање понуда  у поступку конкурентског захтјева за набавку роба: „</w:t>
      </w:r>
      <w:r>
        <w:rPr>
          <w:b/>
          <w:lang w:val="sr-Cyrl-CS"/>
        </w:rPr>
        <w:t>Набавка трактора“</w:t>
      </w:r>
      <w:r>
        <w:rPr>
          <w:lang w:val="sr-Cyrl-CS"/>
        </w:rPr>
        <w:t xml:space="preserve"> сљедећим понуђачима (након слања обавијести на Портал јавних набавки)</w:t>
      </w:r>
    </w:p>
    <w:p>
      <w:pPr>
        <w:jc w:val="both"/>
      </w:pP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„ИТЦ Зеница“ д.о.о.,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 xml:space="preserve">„Бранком“ </w:t>
      </w:r>
      <w:r>
        <w:rPr>
          <w:lang w:val="sr-Cyrl-BA"/>
        </w:rPr>
        <w:t>д</w:t>
      </w:r>
      <w:r>
        <w:rPr>
          <w:lang w:val="sr-Cyrl-CS"/>
        </w:rPr>
        <w:t>.о.о. Бијељина,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„АУТО-МАНДИЋ“ д.о.о. Градишка</w:t>
      </w:r>
    </w:p>
    <w:p>
      <w:pPr>
        <w:ind w:left="360"/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Тендерска документација је објављена на порталу јавних набавки те </w:t>
      </w:r>
      <w:r>
        <w:rPr>
          <w:lang w:val="sr-Cyrl-BA"/>
        </w:rPr>
        <w:t>су</w:t>
      </w:r>
      <w:r>
        <w:rPr>
          <w:lang w:val="sr-Cyrl-CS"/>
        </w:rPr>
        <w:t xml:space="preserve"> исту са портала јавних набавки преузело 12 понуђача и то: </w:t>
      </w:r>
    </w:p>
    <w:p>
      <w:pPr>
        <w:jc w:val="both"/>
        <w:rPr>
          <w:lang w:val="sr-Cyrl-CS"/>
        </w:rPr>
      </w:pP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Latn-BA"/>
        </w:rPr>
        <w:t>AMPLITUDO d.o.o.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Latn-BA"/>
        </w:rPr>
        <w:t>PETRIX COMPANY d.o.o.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Latn-BA"/>
        </w:rPr>
        <w:t>BBS Europe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Екапија д.о.о.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Latn-BA"/>
        </w:rPr>
        <w:t>ITC Zenica d.o.o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Ауто-Мандић д.о.о.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Latn-BA"/>
        </w:rPr>
        <w:t>Steel d.o.o.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Latn-BA"/>
        </w:rPr>
        <w:t>Prox d.o.o.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BA"/>
        </w:rPr>
        <w:t>Удружење за борбу против корупције „</w:t>
      </w:r>
      <w:r>
        <w:rPr>
          <w:lang w:val="sr-Latn-BA"/>
        </w:rPr>
        <w:t xml:space="preserve">Transparency international“ </w:t>
      </w:r>
      <w:r>
        <w:rPr>
          <w:lang w:val="sr-Cyrl-BA"/>
        </w:rPr>
        <w:t xml:space="preserve"> у БиХ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BA"/>
        </w:rPr>
        <w:t>Примапром д.о.о.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BA"/>
        </w:rPr>
        <w:t>Репром д.о.о.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BA"/>
        </w:rPr>
        <w:t>Агро-симекс д.о.о.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(Извјештај о преузимању тд  од стране понуђача од 22.07.2019. год. у прилогу ТД).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Дана 22.07.2019. године извршено је јавно отварање понудао чему је сачињен Записник са отварања понуда бр. 1067/19 који је благовремено путем факса достављен  понуђачима који су доставили  понуде у предметном поступку набавке. Комисија за јавну набавку је благовремено и правилно извршила отварање понуда и оцјену приспјелих понуда, о чему је сачинила одговарајуће записнике. Комисија је констатовала да је пристигла једна понуда и то понуђача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1. </w:t>
      </w:r>
      <w:r>
        <w:rPr>
          <w:b/>
          <w:lang w:val="sr-Cyrl-CS"/>
        </w:rPr>
        <w:t>„АУТО-МАНДИЋ“ д.о.о. Градишка</w:t>
      </w:r>
      <w:r>
        <w:rPr>
          <w:lang w:val="sr-Cyrl-CS"/>
        </w:rPr>
        <w:t xml:space="preserve">, понуда пристигла 19.07.2019. године у 13:40 часова, цијена понуде износи </w:t>
      </w:r>
      <w:r>
        <w:rPr>
          <w:b/>
          <w:lang w:val="sr-Cyrl-CS"/>
        </w:rPr>
        <w:t>37.500,00 КМ (без ПДВ-а), а укупна цијена понуде са ПДВ-ом 43.875,00 КМ</w:t>
      </w:r>
      <w:r>
        <w:rPr>
          <w:lang w:val="sr-Cyrl-CS"/>
        </w:rPr>
        <w:t xml:space="preserve">;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Понудаје благовремено запримљена, а неблаговремено  запримљених понуда није било.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На састанку одржаном </w:t>
      </w:r>
      <w:r>
        <w:rPr>
          <w:lang w:val="sr-Cyrl-BA"/>
        </w:rPr>
        <w:t>22.07.2019</w:t>
      </w:r>
      <w:r>
        <w:rPr>
          <w:lang w:val="sr-Cyrl-CS"/>
        </w:rPr>
        <w:t xml:space="preserve">. године Комисија је приступила детаљном прегледању достављених понуда, у циљу утврђивања да ли су достављени сви тражени документи  и да ли задовољавају квалификационе услове. </w:t>
      </w:r>
    </w:p>
    <w:p>
      <w:pPr>
        <w:ind w:left="720"/>
        <w:jc w:val="both"/>
        <w:rPr>
          <w:color w:val="FF0000"/>
          <w:lang w:val="sr-Cyrl-CS"/>
        </w:rPr>
      </w:pPr>
    </w:p>
    <w:p>
      <w:pPr>
        <w:jc w:val="both"/>
        <w:rPr>
          <w:lang w:val="sr-Cyrl-CS"/>
        </w:rPr>
      </w:pPr>
      <w:r>
        <w:rPr>
          <w:color w:val="000000"/>
          <w:lang w:val="sr-Cyrl-CS"/>
        </w:rPr>
        <w:t xml:space="preserve">Комисија је једногласно констатовала да је понуђач  </w:t>
      </w:r>
      <w:r>
        <w:rPr>
          <w:b/>
          <w:color w:val="000000"/>
          <w:lang w:val="sr-Cyrl-CS"/>
        </w:rPr>
        <w:t>„</w:t>
      </w:r>
      <w:r>
        <w:rPr>
          <w:b/>
          <w:color w:val="000000"/>
          <w:lang w:val="bs-Cyrl-BA"/>
        </w:rPr>
        <w:t>АУТО - МАНДИЋ</w:t>
      </w:r>
      <w:r>
        <w:rPr>
          <w:b/>
          <w:color w:val="000000"/>
          <w:lang w:val="sr-Cyrl-CS"/>
        </w:rPr>
        <w:t xml:space="preserve">“  д.о.о. Градишка </w:t>
      </w:r>
      <w:r>
        <w:rPr>
          <w:color w:val="000000"/>
          <w:lang w:val="sr-Cyrl-CS"/>
        </w:rPr>
        <w:t>испунио услове за учешће – квалификацију и доставио понуду у складу са условима прописаним конкурентским захтјевом за доставу понуда и иста је прихватљива за уговорни орган.</w:t>
      </w:r>
    </w:p>
    <w:p>
      <w:pPr>
        <w:jc w:val="both"/>
        <w:rPr>
          <w:color w:val="FF0000"/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У поступку доношења ове одлуке посебно су цијењене чињенице да је Комисија, правилно и потпуно извршила оцјену квалификованости понуђача те оцјену приспјелих понуда, сходно критеријумима из тендерске документације.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руководилац уговорног органа није нашао разлоге, неправилности нити пропусте у раду, који би евентуално били основ за неприхватање препоруке  комисије за јавну набавку. </w:t>
      </w:r>
    </w:p>
    <w:p>
      <w:pPr>
        <w:jc w:val="both"/>
        <w:rPr>
          <w:lang w:val="sr-Cyrl-CS"/>
        </w:rPr>
      </w:pPr>
    </w:p>
    <w:p>
      <w:pPr>
        <w:jc w:val="both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Увидом у приспјеле понуде и приложену документацију, у поступку је оцијењено да је Комисија у свему правилно поступила те да је избор најповољнијег понуђача извршен у складу са Законом о јавним набавкама, подзаконским актима, интерним актима и тендерском документацијом.</w:t>
      </w:r>
    </w:p>
    <w:p>
      <w:pPr>
        <w:jc w:val="both"/>
        <w:rPr>
          <w:lang w:val="sr-Cyrl-CS"/>
        </w:rPr>
      </w:pPr>
      <w:r>
        <w:rPr>
          <w:lang w:val="ru-RU"/>
        </w:rPr>
        <w:t xml:space="preserve">Неспорно је да је само једна понуда пристигла и то понуда понуђача </w:t>
      </w:r>
      <w:r>
        <w:rPr>
          <w:b/>
          <w:lang w:val="ru-RU"/>
        </w:rPr>
        <w:t>«АУТО - МАНДИЋ» д.о.о. Градишка</w:t>
      </w:r>
      <w:r>
        <w:rPr>
          <w:lang w:val="ru-RU"/>
        </w:rPr>
        <w:t xml:space="preserve">, те да је иста  прихватљива примјеном  члана </w:t>
      </w:r>
      <w:r>
        <w:rPr>
          <w:lang w:val="sr-Cyrl-CS"/>
        </w:rPr>
        <w:t xml:space="preserve">64. тачка 1. под б) Закона о јавним набавкама БиХ  (најнижа цијена),  </w:t>
      </w:r>
      <w:r>
        <w:rPr>
          <w:lang w:val="ru-RU"/>
        </w:rPr>
        <w:t xml:space="preserve">те у складу са чланом 89.став 3. Закона о јавним набавкама, </w:t>
      </w:r>
      <w:r>
        <w:rPr>
          <w:lang w:val="sr-Cyrl-CS"/>
        </w:rPr>
        <w:t xml:space="preserve"> предложила уговорном органу да са истим закључи уговор за набавку трактора у износу од </w:t>
      </w:r>
      <w:r>
        <w:rPr>
          <w:b/>
          <w:lang w:val="sr-Cyrl-CS"/>
        </w:rPr>
        <w:t>37.500,00</w:t>
      </w:r>
      <w:r>
        <w:rPr>
          <w:b/>
          <w:lang w:val="ru-RU"/>
        </w:rPr>
        <w:t xml:space="preserve"> КМ  без ПДВ-а</w:t>
      </w:r>
      <w:r>
        <w:rPr>
          <w:lang w:val="ru-RU"/>
        </w:rPr>
        <w:t xml:space="preserve">, односно </w:t>
      </w:r>
      <w:r>
        <w:rPr>
          <w:b/>
          <w:lang w:val="ru-RU"/>
        </w:rPr>
        <w:t>43.875,00 КМ са ПДВ-ом</w:t>
      </w:r>
      <w:r>
        <w:rPr>
          <w:lang w:val="ru-RU"/>
        </w:rPr>
        <w:t xml:space="preserve">, а што је уговорни орган прихватио и одлучио као у диспозитиву ове Одлуке. </w:t>
      </w:r>
    </w:p>
    <w:p>
      <w:pPr>
        <w:jc w:val="both"/>
        <w:rPr>
          <w:b/>
          <w:color w:val="FF0000"/>
          <w:lang w:val="sr-Cyrl-CS"/>
        </w:rPr>
      </w:pP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>
      <w:pPr>
        <w:jc w:val="both"/>
        <w:rPr>
          <w:b/>
          <w:lang w:val="ru-RU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Уговорном органу директно,  или препорученом  поштанском пошиљком, у најмање 3 (три) примјерка  у року од 5 (пет) дана од дана пријема одлуке о избору најповољнијег  понуђача.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                </w:t>
      </w:r>
    </w:p>
    <w:p>
      <w:pPr>
        <w:jc w:val="both"/>
        <w:rPr>
          <w:lang w:val="sr-Cyrl-CS"/>
        </w:rPr>
      </w:pPr>
      <w:r>
        <w:rPr>
          <w:lang w:val="sr-Cyrl-CS"/>
        </w:rPr>
        <w:t>Број: 1071/19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 xml:space="preserve">             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 xml:space="preserve">                                     </w:t>
      </w:r>
      <w:r>
        <w:rPr>
          <w:b/>
          <w:lang w:val="sr-Cyrl-CS"/>
        </w:rPr>
        <w:t>ДИРЕКТОР</w:t>
      </w:r>
    </w:p>
    <w:p>
      <w:pPr>
        <w:pStyle w:val="5"/>
        <w:rPr>
          <w:lang w:val="bs-Cyrl-BA"/>
        </w:rPr>
      </w:pPr>
      <w:r>
        <w:rPr>
          <w:b w:val="0"/>
        </w:rPr>
        <w:t>Дана:</w:t>
      </w:r>
      <w:r>
        <w:tab/>
      </w:r>
      <w:r>
        <w:rPr>
          <w:b w:val="0"/>
          <w:lang w:val="bs-Cyrl-BA"/>
        </w:rPr>
        <w:t>23.07.2019. год.</w:t>
      </w:r>
      <w:r>
        <w:rPr>
          <w:lang w:val="bs-Cyrl-BA"/>
        </w:rPr>
        <w:t xml:space="preserve">                                                         Драшко Илић, дипл. екон.</w:t>
      </w:r>
    </w:p>
    <w:p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_____________________</w:t>
      </w:r>
    </w:p>
    <w:p>
      <w:pPr>
        <w:rPr>
          <w:lang w:val="sr-Cyrl-CS"/>
        </w:rPr>
      </w:pPr>
    </w:p>
    <w:sectPr>
      <w:pgSz w:w="12240" w:h="15840"/>
      <w:pgMar w:top="990" w:right="1800" w:bottom="36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55DEF"/>
    <w:multiLevelType w:val="multilevel"/>
    <w:tmpl w:val="4F355DEF"/>
    <w:lvl w:ilvl="0" w:tentative="0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5AE85226"/>
    <w:multiLevelType w:val="multilevel"/>
    <w:tmpl w:val="5AE8522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57"/>
  <w:displayVerticalDrawingGridEvery w:val="2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6FEA"/>
    <w:rsid w:val="0003181E"/>
    <w:rsid w:val="000374F6"/>
    <w:rsid w:val="0004110A"/>
    <w:rsid w:val="00042850"/>
    <w:rsid w:val="00043ADD"/>
    <w:rsid w:val="0004424F"/>
    <w:rsid w:val="00044A74"/>
    <w:rsid w:val="00046768"/>
    <w:rsid w:val="00051AAC"/>
    <w:rsid w:val="00052116"/>
    <w:rsid w:val="000573F5"/>
    <w:rsid w:val="0006469B"/>
    <w:rsid w:val="000705BD"/>
    <w:rsid w:val="00072016"/>
    <w:rsid w:val="000739B2"/>
    <w:rsid w:val="00080456"/>
    <w:rsid w:val="000827B0"/>
    <w:rsid w:val="00086103"/>
    <w:rsid w:val="00087978"/>
    <w:rsid w:val="00090818"/>
    <w:rsid w:val="000974AD"/>
    <w:rsid w:val="000A5DBB"/>
    <w:rsid w:val="000B3BE0"/>
    <w:rsid w:val="000C2B9D"/>
    <w:rsid w:val="000C46B9"/>
    <w:rsid w:val="000D1AE6"/>
    <w:rsid w:val="000E412C"/>
    <w:rsid w:val="000F00C0"/>
    <w:rsid w:val="001038DD"/>
    <w:rsid w:val="00105147"/>
    <w:rsid w:val="00105A42"/>
    <w:rsid w:val="00112019"/>
    <w:rsid w:val="001126A7"/>
    <w:rsid w:val="00117044"/>
    <w:rsid w:val="001179DF"/>
    <w:rsid w:val="001229D4"/>
    <w:rsid w:val="00122E40"/>
    <w:rsid w:val="00123D77"/>
    <w:rsid w:val="00133FCB"/>
    <w:rsid w:val="0013715E"/>
    <w:rsid w:val="00161D5A"/>
    <w:rsid w:val="00162B91"/>
    <w:rsid w:val="00163B05"/>
    <w:rsid w:val="001808A0"/>
    <w:rsid w:val="00183569"/>
    <w:rsid w:val="001936F1"/>
    <w:rsid w:val="001A0438"/>
    <w:rsid w:val="001A12E9"/>
    <w:rsid w:val="001A2756"/>
    <w:rsid w:val="001A2F67"/>
    <w:rsid w:val="001A3D79"/>
    <w:rsid w:val="001B0E89"/>
    <w:rsid w:val="001B3460"/>
    <w:rsid w:val="001C492F"/>
    <w:rsid w:val="001C5B00"/>
    <w:rsid w:val="001C69B0"/>
    <w:rsid w:val="001D3A3A"/>
    <w:rsid w:val="001D5C11"/>
    <w:rsid w:val="001D5CAA"/>
    <w:rsid w:val="001E1A22"/>
    <w:rsid w:val="001E4458"/>
    <w:rsid w:val="001F2865"/>
    <w:rsid w:val="001F28E5"/>
    <w:rsid w:val="00200EA7"/>
    <w:rsid w:val="002110A6"/>
    <w:rsid w:val="0021566F"/>
    <w:rsid w:val="002160BD"/>
    <w:rsid w:val="002223F2"/>
    <w:rsid w:val="00227F90"/>
    <w:rsid w:val="002336D5"/>
    <w:rsid w:val="00233C36"/>
    <w:rsid w:val="002360EF"/>
    <w:rsid w:val="00245B53"/>
    <w:rsid w:val="00247775"/>
    <w:rsid w:val="002514D2"/>
    <w:rsid w:val="00260E3E"/>
    <w:rsid w:val="00261DD1"/>
    <w:rsid w:val="00267583"/>
    <w:rsid w:val="00280641"/>
    <w:rsid w:val="0028375A"/>
    <w:rsid w:val="00284576"/>
    <w:rsid w:val="002869C4"/>
    <w:rsid w:val="00292E20"/>
    <w:rsid w:val="002A1AA5"/>
    <w:rsid w:val="002A31CA"/>
    <w:rsid w:val="002A4AFA"/>
    <w:rsid w:val="002B05F6"/>
    <w:rsid w:val="002B47FC"/>
    <w:rsid w:val="002B7A90"/>
    <w:rsid w:val="002C44C9"/>
    <w:rsid w:val="002D2020"/>
    <w:rsid w:val="002D4C90"/>
    <w:rsid w:val="002E367F"/>
    <w:rsid w:val="002E5DE9"/>
    <w:rsid w:val="002F0C1B"/>
    <w:rsid w:val="002F43C8"/>
    <w:rsid w:val="002F6E93"/>
    <w:rsid w:val="003022F5"/>
    <w:rsid w:val="00306B68"/>
    <w:rsid w:val="003103D2"/>
    <w:rsid w:val="00311B9A"/>
    <w:rsid w:val="0031250C"/>
    <w:rsid w:val="00325732"/>
    <w:rsid w:val="00332BD0"/>
    <w:rsid w:val="00333683"/>
    <w:rsid w:val="0033393D"/>
    <w:rsid w:val="003421FD"/>
    <w:rsid w:val="00345246"/>
    <w:rsid w:val="00351C62"/>
    <w:rsid w:val="0036236C"/>
    <w:rsid w:val="0036380E"/>
    <w:rsid w:val="00372D3D"/>
    <w:rsid w:val="00390074"/>
    <w:rsid w:val="00395791"/>
    <w:rsid w:val="003A4233"/>
    <w:rsid w:val="003A4670"/>
    <w:rsid w:val="003A4EE8"/>
    <w:rsid w:val="003A7B6B"/>
    <w:rsid w:val="003B0BD5"/>
    <w:rsid w:val="003B43FC"/>
    <w:rsid w:val="003B48D2"/>
    <w:rsid w:val="003B6BC4"/>
    <w:rsid w:val="003C23EF"/>
    <w:rsid w:val="003D156D"/>
    <w:rsid w:val="003D2CD1"/>
    <w:rsid w:val="003D4244"/>
    <w:rsid w:val="003D749B"/>
    <w:rsid w:val="003E1231"/>
    <w:rsid w:val="003E1355"/>
    <w:rsid w:val="003E3B16"/>
    <w:rsid w:val="003E4E1B"/>
    <w:rsid w:val="003F03E1"/>
    <w:rsid w:val="00405398"/>
    <w:rsid w:val="00406A9A"/>
    <w:rsid w:val="004109BE"/>
    <w:rsid w:val="00412B2A"/>
    <w:rsid w:val="00412C7C"/>
    <w:rsid w:val="00427500"/>
    <w:rsid w:val="00430275"/>
    <w:rsid w:val="004352EF"/>
    <w:rsid w:val="0044736F"/>
    <w:rsid w:val="00450D70"/>
    <w:rsid w:val="004576EB"/>
    <w:rsid w:val="004607E0"/>
    <w:rsid w:val="00463E27"/>
    <w:rsid w:val="00477EA6"/>
    <w:rsid w:val="00485163"/>
    <w:rsid w:val="00497643"/>
    <w:rsid w:val="004A4541"/>
    <w:rsid w:val="004A679E"/>
    <w:rsid w:val="004B24C2"/>
    <w:rsid w:val="004B28CC"/>
    <w:rsid w:val="004B3B31"/>
    <w:rsid w:val="004B42C6"/>
    <w:rsid w:val="004B4342"/>
    <w:rsid w:val="004B5D00"/>
    <w:rsid w:val="004B6F24"/>
    <w:rsid w:val="004C0521"/>
    <w:rsid w:val="004C1DB2"/>
    <w:rsid w:val="004C2B2F"/>
    <w:rsid w:val="004D1FF2"/>
    <w:rsid w:val="004D2F1A"/>
    <w:rsid w:val="004E1E13"/>
    <w:rsid w:val="004E662F"/>
    <w:rsid w:val="004F6A45"/>
    <w:rsid w:val="00500437"/>
    <w:rsid w:val="00502C43"/>
    <w:rsid w:val="00506116"/>
    <w:rsid w:val="00511DD3"/>
    <w:rsid w:val="00513159"/>
    <w:rsid w:val="005359F7"/>
    <w:rsid w:val="00540EB3"/>
    <w:rsid w:val="00547FEA"/>
    <w:rsid w:val="005530B5"/>
    <w:rsid w:val="00557A28"/>
    <w:rsid w:val="00560170"/>
    <w:rsid w:val="00575324"/>
    <w:rsid w:val="005760E4"/>
    <w:rsid w:val="00577D08"/>
    <w:rsid w:val="00580159"/>
    <w:rsid w:val="00581275"/>
    <w:rsid w:val="005835ED"/>
    <w:rsid w:val="0058641F"/>
    <w:rsid w:val="00587D9A"/>
    <w:rsid w:val="00590647"/>
    <w:rsid w:val="005A5415"/>
    <w:rsid w:val="005B2011"/>
    <w:rsid w:val="005B2777"/>
    <w:rsid w:val="005B33C1"/>
    <w:rsid w:val="005B7D2B"/>
    <w:rsid w:val="005C120F"/>
    <w:rsid w:val="005C3DC8"/>
    <w:rsid w:val="005C6CA4"/>
    <w:rsid w:val="005D2F8C"/>
    <w:rsid w:val="005D459C"/>
    <w:rsid w:val="005D4969"/>
    <w:rsid w:val="005E2BCF"/>
    <w:rsid w:val="005E2D20"/>
    <w:rsid w:val="005E32A9"/>
    <w:rsid w:val="005F1002"/>
    <w:rsid w:val="00601CBD"/>
    <w:rsid w:val="006050E6"/>
    <w:rsid w:val="00607978"/>
    <w:rsid w:val="00611C6B"/>
    <w:rsid w:val="00615D1B"/>
    <w:rsid w:val="00617B42"/>
    <w:rsid w:val="00621315"/>
    <w:rsid w:val="00622A09"/>
    <w:rsid w:val="0062371E"/>
    <w:rsid w:val="0063556A"/>
    <w:rsid w:val="006376CE"/>
    <w:rsid w:val="006405E2"/>
    <w:rsid w:val="00641C1F"/>
    <w:rsid w:val="006461A2"/>
    <w:rsid w:val="00653A4D"/>
    <w:rsid w:val="0067048D"/>
    <w:rsid w:val="0068636E"/>
    <w:rsid w:val="00687633"/>
    <w:rsid w:val="00690465"/>
    <w:rsid w:val="006A070F"/>
    <w:rsid w:val="006A0746"/>
    <w:rsid w:val="006A617D"/>
    <w:rsid w:val="006A74F7"/>
    <w:rsid w:val="006B484C"/>
    <w:rsid w:val="006B4DDE"/>
    <w:rsid w:val="006B6F42"/>
    <w:rsid w:val="006C5624"/>
    <w:rsid w:val="006D035A"/>
    <w:rsid w:val="006D0847"/>
    <w:rsid w:val="006E3F5C"/>
    <w:rsid w:val="006F2A00"/>
    <w:rsid w:val="006F52F2"/>
    <w:rsid w:val="006F7626"/>
    <w:rsid w:val="00700D87"/>
    <w:rsid w:val="00703965"/>
    <w:rsid w:val="00704192"/>
    <w:rsid w:val="00710947"/>
    <w:rsid w:val="00711FE4"/>
    <w:rsid w:val="0071219F"/>
    <w:rsid w:val="00713D7E"/>
    <w:rsid w:val="007149C5"/>
    <w:rsid w:val="007169B8"/>
    <w:rsid w:val="00732D59"/>
    <w:rsid w:val="0073527A"/>
    <w:rsid w:val="0074133F"/>
    <w:rsid w:val="007430C2"/>
    <w:rsid w:val="00746CB6"/>
    <w:rsid w:val="0075122C"/>
    <w:rsid w:val="007517E0"/>
    <w:rsid w:val="007533E3"/>
    <w:rsid w:val="0075346E"/>
    <w:rsid w:val="00757BD0"/>
    <w:rsid w:val="00761C7B"/>
    <w:rsid w:val="00767403"/>
    <w:rsid w:val="007704CD"/>
    <w:rsid w:val="007744D1"/>
    <w:rsid w:val="0078198A"/>
    <w:rsid w:val="00787BB7"/>
    <w:rsid w:val="007A6AFD"/>
    <w:rsid w:val="007A7043"/>
    <w:rsid w:val="007B0CDC"/>
    <w:rsid w:val="007B6F20"/>
    <w:rsid w:val="007C265D"/>
    <w:rsid w:val="007D7CDA"/>
    <w:rsid w:val="007E182C"/>
    <w:rsid w:val="007E1FA3"/>
    <w:rsid w:val="007E387F"/>
    <w:rsid w:val="007E66B4"/>
    <w:rsid w:val="007E7775"/>
    <w:rsid w:val="00804EA1"/>
    <w:rsid w:val="00807818"/>
    <w:rsid w:val="00815AC5"/>
    <w:rsid w:val="00826282"/>
    <w:rsid w:val="00835059"/>
    <w:rsid w:val="00843358"/>
    <w:rsid w:val="00843E76"/>
    <w:rsid w:val="00846EB6"/>
    <w:rsid w:val="00852DA9"/>
    <w:rsid w:val="008551E9"/>
    <w:rsid w:val="00857311"/>
    <w:rsid w:val="00857E6D"/>
    <w:rsid w:val="00862E30"/>
    <w:rsid w:val="00863FFC"/>
    <w:rsid w:val="0087619A"/>
    <w:rsid w:val="008822C8"/>
    <w:rsid w:val="0088680D"/>
    <w:rsid w:val="008879F0"/>
    <w:rsid w:val="00891B99"/>
    <w:rsid w:val="00894F54"/>
    <w:rsid w:val="008C0E32"/>
    <w:rsid w:val="008C7F77"/>
    <w:rsid w:val="008D30C1"/>
    <w:rsid w:val="008D3973"/>
    <w:rsid w:val="008D4F33"/>
    <w:rsid w:val="008D646C"/>
    <w:rsid w:val="008E7863"/>
    <w:rsid w:val="008E7BB7"/>
    <w:rsid w:val="008F4557"/>
    <w:rsid w:val="00900556"/>
    <w:rsid w:val="0091179C"/>
    <w:rsid w:val="00922355"/>
    <w:rsid w:val="00927E4A"/>
    <w:rsid w:val="009303A8"/>
    <w:rsid w:val="009306A7"/>
    <w:rsid w:val="009334FD"/>
    <w:rsid w:val="00934800"/>
    <w:rsid w:val="00935008"/>
    <w:rsid w:val="00937359"/>
    <w:rsid w:val="00945A4B"/>
    <w:rsid w:val="009545F7"/>
    <w:rsid w:val="00955C6B"/>
    <w:rsid w:val="00957EB8"/>
    <w:rsid w:val="00963C0B"/>
    <w:rsid w:val="0096766D"/>
    <w:rsid w:val="0097113D"/>
    <w:rsid w:val="009725DC"/>
    <w:rsid w:val="009727E3"/>
    <w:rsid w:val="00973844"/>
    <w:rsid w:val="00973C34"/>
    <w:rsid w:val="00980938"/>
    <w:rsid w:val="00984744"/>
    <w:rsid w:val="00991A1E"/>
    <w:rsid w:val="0099226E"/>
    <w:rsid w:val="00992BD5"/>
    <w:rsid w:val="0099361D"/>
    <w:rsid w:val="0099582E"/>
    <w:rsid w:val="00997A75"/>
    <w:rsid w:val="009A0A3A"/>
    <w:rsid w:val="009A6437"/>
    <w:rsid w:val="009B0B89"/>
    <w:rsid w:val="009B3D32"/>
    <w:rsid w:val="009B4209"/>
    <w:rsid w:val="009B70C7"/>
    <w:rsid w:val="009C3813"/>
    <w:rsid w:val="009C7561"/>
    <w:rsid w:val="009C7E82"/>
    <w:rsid w:val="009D015C"/>
    <w:rsid w:val="009D308F"/>
    <w:rsid w:val="009D68A7"/>
    <w:rsid w:val="009D7AFE"/>
    <w:rsid w:val="009D7E29"/>
    <w:rsid w:val="009E4920"/>
    <w:rsid w:val="009F398D"/>
    <w:rsid w:val="009F3CF9"/>
    <w:rsid w:val="00A054C9"/>
    <w:rsid w:val="00A109FB"/>
    <w:rsid w:val="00A16D85"/>
    <w:rsid w:val="00A220D2"/>
    <w:rsid w:val="00A32CED"/>
    <w:rsid w:val="00A34C21"/>
    <w:rsid w:val="00A361EC"/>
    <w:rsid w:val="00A37C34"/>
    <w:rsid w:val="00A43EE3"/>
    <w:rsid w:val="00A44235"/>
    <w:rsid w:val="00A45594"/>
    <w:rsid w:val="00A45B35"/>
    <w:rsid w:val="00A46226"/>
    <w:rsid w:val="00A537D6"/>
    <w:rsid w:val="00A62894"/>
    <w:rsid w:val="00A65E24"/>
    <w:rsid w:val="00A71903"/>
    <w:rsid w:val="00A73DCE"/>
    <w:rsid w:val="00A76963"/>
    <w:rsid w:val="00A802B7"/>
    <w:rsid w:val="00A82DC1"/>
    <w:rsid w:val="00A8331C"/>
    <w:rsid w:val="00A83AA9"/>
    <w:rsid w:val="00A90F5C"/>
    <w:rsid w:val="00AA4040"/>
    <w:rsid w:val="00AB2956"/>
    <w:rsid w:val="00AB2E5A"/>
    <w:rsid w:val="00AB6F7C"/>
    <w:rsid w:val="00AC4042"/>
    <w:rsid w:val="00AC5A19"/>
    <w:rsid w:val="00AD34A1"/>
    <w:rsid w:val="00AD4783"/>
    <w:rsid w:val="00AD6A92"/>
    <w:rsid w:val="00AE2216"/>
    <w:rsid w:val="00AF1181"/>
    <w:rsid w:val="00AF62AD"/>
    <w:rsid w:val="00AF684E"/>
    <w:rsid w:val="00B04006"/>
    <w:rsid w:val="00B05F85"/>
    <w:rsid w:val="00B06142"/>
    <w:rsid w:val="00B1079C"/>
    <w:rsid w:val="00B211C6"/>
    <w:rsid w:val="00B217E4"/>
    <w:rsid w:val="00B25CA2"/>
    <w:rsid w:val="00B26C0C"/>
    <w:rsid w:val="00B31016"/>
    <w:rsid w:val="00B36DFA"/>
    <w:rsid w:val="00B40C9D"/>
    <w:rsid w:val="00B418E2"/>
    <w:rsid w:val="00B55384"/>
    <w:rsid w:val="00B61B1B"/>
    <w:rsid w:val="00B82E6A"/>
    <w:rsid w:val="00B83CE1"/>
    <w:rsid w:val="00B9108C"/>
    <w:rsid w:val="00B94642"/>
    <w:rsid w:val="00B9625D"/>
    <w:rsid w:val="00B97605"/>
    <w:rsid w:val="00BA123A"/>
    <w:rsid w:val="00BB654D"/>
    <w:rsid w:val="00BC0D59"/>
    <w:rsid w:val="00BC62AB"/>
    <w:rsid w:val="00BD6BE0"/>
    <w:rsid w:val="00BE1D80"/>
    <w:rsid w:val="00BF0A2A"/>
    <w:rsid w:val="00C01483"/>
    <w:rsid w:val="00C11D04"/>
    <w:rsid w:val="00C1323F"/>
    <w:rsid w:val="00C1357D"/>
    <w:rsid w:val="00C1679D"/>
    <w:rsid w:val="00C267D9"/>
    <w:rsid w:val="00C34A76"/>
    <w:rsid w:val="00C37172"/>
    <w:rsid w:val="00C40CD5"/>
    <w:rsid w:val="00C54609"/>
    <w:rsid w:val="00C60153"/>
    <w:rsid w:val="00C75A2A"/>
    <w:rsid w:val="00C830AD"/>
    <w:rsid w:val="00C875BC"/>
    <w:rsid w:val="00C96872"/>
    <w:rsid w:val="00CA4176"/>
    <w:rsid w:val="00CA509D"/>
    <w:rsid w:val="00CA6FFD"/>
    <w:rsid w:val="00CB0DA4"/>
    <w:rsid w:val="00CB1E33"/>
    <w:rsid w:val="00CB2F15"/>
    <w:rsid w:val="00CB6BA4"/>
    <w:rsid w:val="00CC1732"/>
    <w:rsid w:val="00CC2805"/>
    <w:rsid w:val="00CC548E"/>
    <w:rsid w:val="00CD4462"/>
    <w:rsid w:val="00CE5001"/>
    <w:rsid w:val="00CE51A0"/>
    <w:rsid w:val="00CF1FE7"/>
    <w:rsid w:val="00CF542E"/>
    <w:rsid w:val="00D0053C"/>
    <w:rsid w:val="00D01BDF"/>
    <w:rsid w:val="00D053DA"/>
    <w:rsid w:val="00D06459"/>
    <w:rsid w:val="00D069A5"/>
    <w:rsid w:val="00D1666C"/>
    <w:rsid w:val="00D317FD"/>
    <w:rsid w:val="00D374BA"/>
    <w:rsid w:val="00D44155"/>
    <w:rsid w:val="00D513B0"/>
    <w:rsid w:val="00D53048"/>
    <w:rsid w:val="00D5451A"/>
    <w:rsid w:val="00D54E67"/>
    <w:rsid w:val="00D64B9F"/>
    <w:rsid w:val="00D66855"/>
    <w:rsid w:val="00D7489A"/>
    <w:rsid w:val="00D817BC"/>
    <w:rsid w:val="00D8319C"/>
    <w:rsid w:val="00D94A55"/>
    <w:rsid w:val="00DA3ABA"/>
    <w:rsid w:val="00DB3570"/>
    <w:rsid w:val="00DB40E9"/>
    <w:rsid w:val="00DB63B9"/>
    <w:rsid w:val="00DC0794"/>
    <w:rsid w:val="00DC38FA"/>
    <w:rsid w:val="00DC668C"/>
    <w:rsid w:val="00DD0FBD"/>
    <w:rsid w:val="00DD2561"/>
    <w:rsid w:val="00DD4884"/>
    <w:rsid w:val="00DE2E95"/>
    <w:rsid w:val="00DF6256"/>
    <w:rsid w:val="00DF6E45"/>
    <w:rsid w:val="00E00E30"/>
    <w:rsid w:val="00E05010"/>
    <w:rsid w:val="00E12726"/>
    <w:rsid w:val="00E13087"/>
    <w:rsid w:val="00E13C75"/>
    <w:rsid w:val="00E16889"/>
    <w:rsid w:val="00E3153B"/>
    <w:rsid w:val="00E438CE"/>
    <w:rsid w:val="00E4662C"/>
    <w:rsid w:val="00E50661"/>
    <w:rsid w:val="00E5279D"/>
    <w:rsid w:val="00E60D0C"/>
    <w:rsid w:val="00E66EC2"/>
    <w:rsid w:val="00E7369C"/>
    <w:rsid w:val="00E84CE3"/>
    <w:rsid w:val="00E851C2"/>
    <w:rsid w:val="00E8615F"/>
    <w:rsid w:val="00E91955"/>
    <w:rsid w:val="00EB2829"/>
    <w:rsid w:val="00EC292A"/>
    <w:rsid w:val="00ED0B6C"/>
    <w:rsid w:val="00ED300B"/>
    <w:rsid w:val="00ED7057"/>
    <w:rsid w:val="00EE2777"/>
    <w:rsid w:val="00EF1FA7"/>
    <w:rsid w:val="00EF2900"/>
    <w:rsid w:val="00EF2C7B"/>
    <w:rsid w:val="00EF77C5"/>
    <w:rsid w:val="00F00410"/>
    <w:rsid w:val="00F0748C"/>
    <w:rsid w:val="00F107A3"/>
    <w:rsid w:val="00F121D6"/>
    <w:rsid w:val="00F14949"/>
    <w:rsid w:val="00F22333"/>
    <w:rsid w:val="00F260FB"/>
    <w:rsid w:val="00F34A21"/>
    <w:rsid w:val="00F4088A"/>
    <w:rsid w:val="00F443F9"/>
    <w:rsid w:val="00F51DB2"/>
    <w:rsid w:val="00F60D47"/>
    <w:rsid w:val="00F67B81"/>
    <w:rsid w:val="00F816BF"/>
    <w:rsid w:val="00F82366"/>
    <w:rsid w:val="00F84775"/>
    <w:rsid w:val="00F84F87"/>
    <w:rsid w:val="00F90947"/>
    <w:rsid w:val="00F92A57"/>
    <w:rsid w:val="00F96787"/>
    <w:rsid w:val="00FA5678"/>
    <w:rsid w:val="00FA5BE2"/>
    <w:rsid w:val="00FB3F1B"/>
    <w:rsid w:val="00FB6067"/>
    <w:rsid w:val="00FB6ED9"/>
    <w:rsid w:val="00FC6493"/>
    <w:rsid w:val="00FC6525"/>
    <w:rsid w:val="00FC7F7F"/>
    <w:rsid w:val="00FD6551"/>
    <w:rsid w:val="00FF435E"/>
    <w:rsid w:val="00FF6CB9"/>
    <w:rsid w:val="00FF70C2"/>
    <w:rsid w:val="00FF7C55"/>
    <w:rsid w:val="00FF7DFE"/>
    <w:rsid w:val="00FF7F23"/>
    <w:rsid w:val="551025F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jc w:val="both"/>
      <w:outlineLvl w:val="0"/>
    </w:pPr>
    <w:rPr>
      <w:b/>
      <w:bCs/>
      <w:lang w:val="sr-Cyrl-CS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szCs w:val="20"/>
      <w:lang w:val="sr-Cyrl-CS"/>
    </w:rPr>
  </w:style>
  <w:style w:type="paragraph" w:styleId="4">
    <w:name w:val="heading 3"/>
    <w:basedOn w:val="1"/>
    <w:next w:val="1"/>
    <w:qFormat/>
    <w:uiPriority w:val="0"/>
    <w:pPr>
      <w:keepNext/>
      <w:outlineLvl w:val="2"/>
    </w:pPr>
    <w:rPr>
      <w:b/>
      <w:szCs w:val="20"/>
      <w:lang w:val="sr-Cyrl-CS"/>
    </w:rPr>
  </w:style>
  <w:style w:type="paragraph" w:styleId="5">
    <w:name w:val="heading 4"/>
    <w:basedOn w:val="1"/>
    <w:next w:val="1"/>
    <w:qFormat/>
    <w:uiPriority w:val="0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12">
    <w:name w:val="Default Paragraph Font"/>
    <w:semiHidden/>
    <w:unhideWhenUsed/>
    <w:uiPriority w:val="1"/>
  </w:style>
  <w:style w:type="table" w:default="1" w:styleId="1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7">
    <w:name w:val="Body Text"/>
    <w:basedOn w:val="1"/>
    <w:uiPriority w:val="0"/>
    <w:pPr>
      <w:jc w:val="both"/>
    </w:pPr>
    <w:rPr>
      <w:b/>
      <w:bCs/>
      <w:lang w:val="sr-Cyrl-CS"/>
    </w:rPr>
  </w:style>
  <w:style w:type="paragraph" w:styleId="8">
    <w:name w:val="Body Text 2"/>
    <w:basedOn w:val="1"/>
    <w:qFormat/>
    <w:uiPriority w:val="0"/>
    <w:pPr>
      <w:jc w:val="both"/>
    </w:pPr>
    <w:rPr>
      <w:szCs w:val="20"/>
      <w:lang w:val="sr-Cyrl-CS"/>
    </w:rPr>
  </w:style>
  <w:style w:type="paragraph" w:styleId="9">
    <w:name w:val="Body Text Indent"/>
    <w:basedOn w:val="1"/>
    <w:qFormat/>
    <w:uiPriority w:val="0"/>
    <w:pPr>
      <w:ind w:firstLine="720"/>
      <w:jc w:val="both"/>
    </w:pPr>
    <w:rPr>
      <w:szCs w:val="20"/>
      <w:lang w:val="sr-Cyrl-CS"/>
    </w:rPr>
  </w:style>
  <w:style w:type="paragraph" w:styleId="10">
    <w:name w:val="Body Text Indent 2"/>
    <w:basedOn w:val="1"/>
    <w:uiPriority w:val="0"/>
    <w:pPr>
      <w:ind w:firstLine="720"/>
      <w:jc w:val="both"/>
    </w:pPr>
    <w:rPr>
      <w:b/>
      <w:lang w:val="sr-Cyrl-CS"/>
    </w:rPr>
  </w:style>
  <w:style w:type="paragraph" w:styleId="11">
    <w:name w:val="header"/>
    <w:basedOn w:val="1"/>
    <w:link w:val="16"/>
    <w:uiPriority w:val="0"/>
    <w:pPr>
      <w:tabs>
        <w:tab w:val="center" w:pos="4536"/>
        <w:tab w:val="right" w:pos="9072"/>
      </w:tabs>
    </w:pPr>
    <w:rPr>
      <w:lang w:val="sr-Latn-CS" w:eastAsia="sr-Latn-CS"/>
    </w:rPr>
  </w:style>
  <w:style w:type="character" w:styleId="13">
    <w:name w:val="Hyperlink"/>
    <w:qFormat/>
    <w:uiPriority w:val="0"/>
    <w:rPr>
      <w:color w:val="0000FF"/>
      <w:u w:val="single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Header Char"/>
    <w:link w:val="11"/>
    <w:qFormat/>
    <w:uiPriority w:val="0"/>
    <w:rPr>
      <w:sz w:val="24"/>
      <w:szCs w:val="24"/>
      <w:lang w:val="sr-Latn-CS" w:eastAsia="sr-Latn-CS"/>
    </w:rPr>
  </w:style>
  <w:style w:type="paragraph" w:styleId="17">
    <w:name w:val="List Paragraph"/>
    <w:basedOn w:val="1"/>
    <w:qFormat/>
    <w:uiPriority w:val="34"/>
    <w:pPr>
      <w:ind w:left="72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B048F8-CB99-445E-9C8E-F49C35EB4E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gubl</Company>
  <Pages>3</Pages>
  <Words>925</Words>
  <Characters>5279</Characters>
  <Lines>43</Lines>
  <Paragraphs>12</Paragraphs>
  <TotalTime>0</TotalTime>
  <ScaleCrop>false</ScaleCrop>
  <LinksUpToDate>false</LinksUpToDate>
  <CharactersWithSpaces>6192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2019-10-24T09:53:00Z</dcterms:created>
  <dc:creator>draga</dc:creator>
  <cp:lastModifiedBy>Korisnik</cp:lastModifiedBy>
  <cp:lastPrinted>2019-03-26T10:43:00Z</cp:lastPrinted>
  <dcterms:modified xsi:type="dcterms:W3CDTF">2019-10-30T11:31:48Z</dcterms:modified>
  <dc:title>Р Е П У Б Л И К А    С Р П С К А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